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340"/>
      </w:tblGrid>
      <w:tr w:rsidR="004571E5" w:rsidRPr="00900ADA" w14:paraId="1FA5FC06" w14:textId="77777777" w:rsidTr="004571E5">
        <w:tc>
          <w:tcPr>
            <w:tcW w:w="4498" w:type="dxa"/>
          </w:tcPr>
          <w:p w14:paraId="65C37A87" w14:textId="78268976" w:rsidR="004571E5" w:rsidRPr="00900ADA" w:rsidRDefault="00F07EAF" w:rsidP="00E35D35">
            <w:pPr>
              <w:spacing w:after="674"/>
              <w:rPr>
                <w:rFonts w:asciiTheme="minorHAnsi" w:hAnsiTheme="minorHAnsi" w:cstheme="minorHAnsi"/>
              </w:rPr>
            </w:pPr>
            <w:r w:rsidRPr="00900ADA">
              <w:rPr>
                <w:rFonts w:asciiTheme="minorHAnsi" w:eastAsia="Arial" w:hAnsiTheme="minorHAnsi" w:cstheme="minorHAnsi"/>
                <w:color w:val="00A1CD"/>
              </w:rPr>
              <w:t xml:space="preserve"> </w:t>
            </w:r>
            <w:r w:rsidR="004571E5" w:rsidRPr="00900ADA">
              <w:rPr>
                <w:rFonts w:asciiTheme="minorHAnsi" w:hAnsiTheme="minorHAnsi" w:cstheme="minorHAnsi"/>
                <w:noProof/>
              </w:rPr>
              <w:drawing>
                <wp:inline distT="0" distB="0" distL="0" distR="0" wp14:anchorId="4C469CA1" wp14:editId="575799CF">
                  <wp:extent cx="2719136" cy="1232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636" cy="1245110"/>
                          </a:xfrm>
                          <a:prstGeom prst="rect">
                            <a:avLst/>
                          </a:prstGeom>
                        </pic:spPr>
                      </pic:pic>
                    </a:graphicData>
                  </a:graphic>
                </wp:inline>
              </w:drawing>
            </w:r>
          </w:p>
        </w:tc>
        <w:tc>
          <w:tcPr>
            <w:tcW w:w="4340" w:type="dxa"/>
          </w:tcPr>
          <w:p w14:paraId="17407A71" w14:textId="65478C88" w:rsidR="004571E5" w:rsidRPr="00900ADA" w:rsidRDefault="004571E5" w:rsidP="00E35D35">
            <w:pPr>
              <w:spacing w:after="674"/>
              <w:rPr>
                <w:rFonts w:asciiTheme="minorHAnsi" w:hAnsiTheme="minorHAnsi" w:cstheme="minorHAnsi"/>
              </w:rPr>
            </w:pPr>
            <w:r w:rsidRPr="00900ADA">
              <w:rPr>
                <w:rFonts w:asciiTheme="minorHAnsi" w:hAnsiTheme="minorHAnsi" w:cstheme="minorHAnsi"/>
                <w:noProof/>
              </w:rPr>
              <w:drawing>
                <wp:inline distT="0" distB="0" distL="0" distR="0" wp14:anchorId="04E724E3" wp14:editId="43FDBC1D">
                  <wp:extent cx="2499962" cy="11789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700" cy="1214229"/>
                          </a:xfrm>
                          <a:prstGeom prst="rect">
                            <a:avLst/>
                          </a:prstGeom>
                        </pic:spPr>
                      </pic:pic>
                    </a:graphicData>
                  </a:graphic>
                </wp:inline>
              </w:drawing>
            </w:r>
          </w:p>
        </w:tc>
      </w:tr>
    </w:tbl>
    <w:p w14:paraId="1945F055" w14:textId="725CC803" w:rsidR="00F71971" w:rsidRPr="00900ADA" w:rsidRDefault="00BB0E3D" w:rsidP="00813265">
      <w:pPr>
        <w:pBdr>
          <w:top w:val="single" w:sz="12" w:space="0" w:color="006BB6"/>
          <w:left w:val="single" w:sz="12" w:space="0" w:color="006BB6"/>
          <w:bottom w:val="single" w:sz="12" w:space="0" w:color="006BB6"/>
          <w:right w:val="single" w:sz="12" w:space="0" w:color="006BB6"/>
        </w:pBdr>
        <w:spacing w:after="120"/>
        <w:rPr>
          <w:rFonts w:asciiTheme="minorHAnsi" w:hAnsiTheme="minorHAnsi" w:cstheme="minorHAnsi"/>
          <w:b/>
        </w:rPr>
      </w:pPr>
      <w:r w:rsidRPr="00900ADA">
        <w:rPr>
          <w:rFonts w:asciiTheme="minorHAnsi" w:eastAsia="Arial" w:hAnsiTheme="minorHAnsi" w:cstheme="minorHAnsi"/>
          <w:b/>
          <w:color w:val="00A1CD"/>
        </w:rPr>
        <w:t>N</w:t>
      </w:r>
      <w:r w:rsidR="008151EE" w:rsidRPr="00900ADA">
        <w:rPr>
          <w:rFonts w:asciiTheme="minorHAnsi" w:eastAsia="Arial" w:hAnsiTheme="minorHAnsi" w:cstheme="minorHAnsi"/>
          <w:b/>
          <w:color w:val="00A1CD"/>
        </w:rPr>
        <w:t xml:space="preserve">ew position of principal researcher in the field of dream and nightmare neuroscience </w:t>
      </w:r>
      <w:r w:rsidR="008151EE" w:rsidRPr="00900ADA">
        <w:rPr>
          <w:rFonts w:asciiTheme="minorHAnsi" w:eastAsia="Arial" w:hAnsiTheme="minorHAnsi" w:cstheme="minorHAnsi"/>
          <w:b/>
          <w:color w:val="000000" w:themeColor="text1"/>
        </w:rPr>
        <w:t>at the CIUSSS du Nord</w:t>
      </w:r>
      <w:r w:rsidR="00C810FC">
        <w:rPr>
          <w:rFonts w:asciiTheme="minorHAnsi" w:eastAsia="Arial" w:hAnsiTheme="minorHAnsi" w:cstheme="minorHAnsi"/>
          <w:b/>
          <w:color w:val="000000" w:themeColor="text1"/>
        </w:rPr>
        <w:t>-</w:t>
      </w:r>
      <w:r w:rsidR="008151EE" w:rsidRPr="00900ADA">
        <w:rPr>
          <w:rFonts w:asciiTheme="minorHAnsi" w:eastAsia="Arial" w:hAnsiTheme="minorHAnsi" w:cstheme="minorHAnsi"/>
          <w:b/>
          <w:color w:val="000000" w:themeColor="text1"/>
        </w:rPr>
        <w:t>de</w:t>
      </w:r>
      <w:r w:rsidR="00C810FC">
        <w:rPr>
          <w:rFonts w:asciiTheme="minorHAnsi" w:eastAsia="Arial" w:hAnsiTheme="minorHAnsi" w:cstheme="minorHAnsi"/>
          <w:b/>
          <w:color w:val="000000" w:themeColor="text1"/>
        </w:rPr>
        <w:t>-</w:t>
      </w:r>
      <w:proofErr w:type="spellStart"/>
      <w:r w:rsidR="008151EE" w:rsidRPr="00900ADA">
        <w:rPr>
          <w:rFonts w:asciiTheme="minorHAnsi" w:eastAsia="Arial" w:hAnsiTheme="minorHAnsi" w:cstheme="minorHAnsi"/>
          <w:b/>
          <w:color w:val="000000" w:themeColor="text1"/>
        </w:rPr>
        <w:t>l'Île</w:t>
      </w:r>
      <w:proofErr w:type="spellEnd"/>
      <w:r w:rsidR="008151EE" w:rsidRPr="00900ADA">
        <w:rPr>
          <w:rFonts w:asciiTheme="minorHAnsi" w:eastAsia="Arial" w:hAnsiTheme="minorHAnsi" w:cstheme="minorHAnsi"/>
          <w:b/>
          <w:color w:val="000000" w:themeColor="text1"/>
        </w:rPr>
        <w:t>-de-Montréal Research Center and the Department of Psychiatry and Addictology of the University of Montreal Faculty of Medicine</w:t>
      </w:r>
    </w:p>
    <w:p w14:paraId="427A1827" w14:textId="77777777" w:rsidR="00BB0E3D" w:rsidRPr="00900ADA" w:rsidRDefault="00BB0E3D" w:rsidP="00783380">
      <w:pPr>
        <w:spacing w:after="120" w:line="278" w:lineRule="auto"/>
        <w:ind w:right="274" w:hanging="14"/>
        <w:rPr>
          <w:rFonts w:asciiTheme="minorHAnsi" w:eastAsia="Arial" w:hAnsiTheme="minorHAnsi" w:cstheme="minorHAnsi"/>
        </w:rPr>
      </w:pPr>
    </w:p>
    <w:p w14:paraId="2A30A44B" w14:textId="4A924DC1" w:rsidR="00783380" w:rsidRPr="00900ADA" w:rsidRDefault="00783380" w:rsidP="00783380">
      <w:pPr>
        <w:spacing w:after="120" w:line="278" w:lineRule="auto"/>
        <w:ind w:right="274" w:hanging="14"/>
        <w:rPr>
          <w:rFonts w:asciiTheme="minorHAnsi" w:eastAsia="Arial" w:hAnsiTheme="minorHAnsi" w:cstheme="minorHAnsi"/>
        </w:rPr>
      </w:pPr>
      <w:r w:rsidRPr="00900ADA">
        <w:rPr>
          <w:rFonts w:asciiTheme="minorHAnsi" w:eastAsia="Arial" w:hAnsiTheme="minorHAnsi" w:cstheme="minorHAnsi"/>
        </w:rPr>
        <w:t>The CIUSSS du Nord</w:t>
      </w:r>
      <w:r w:rsidR="00C810FC">
        <w:rPr>
          <w:rFonts w:asciiTheme="minorHAnsi" w:eastAsia="Arial" w:hAnsiTheme="minorHAnsi" w:cstheme="minorHAnsi"/>
        </w:rPr>
        <w:t>-</w:t>
      </w:r>
      <w:r w:rsidRPr="00900ADA">
        <w:rPr>
          <w:rFonts w:asciiTheme="minorHAnsi" w:eastAsia="Arial" w:hAnsiTheme="minorHAnsi" w:cstheme="minorHAnsi"/>
        </w:rPr>
        <w:t>de</w:t>
      </w:r>
      <w:r w:rsidR="00C810FC">
        <w:rPr>
          <w:rFonts w:asciiTheme="minorHAnsi" w:eastAsia="Arial" w:hAnsiTheme="minorHAnsi" w:cstheme="minorHAnsi"/>
        </w:rPr>
        <w:t>-</w:t>
      </w:r>
      <w:proofErr w:type="spellStart"/>
      <w:r w:rsidRPr="00900ADA">
        <w:rPr>
          <w:rFonts w:asciiTheme="minorHAnsi" w:eastAsia="Arial" w:hAnsiTheme="minorHAnsi" w:cstheme="minorHAnsi"/>
        </w:rPr>
        <w:t>l'Île</w:t>
      </w:r>
      <w:proofErr w:type="spellEnd"/>
      <w:r w:rsidRPr="00900ADA">
        <w:rPr>
          <w:rFonts w:asciiTheme="minorHAnsi" w:eastAsia="Arial" w:hAnsiTheme="minorHAnsi" w:cstheme="minorHAnsi"/>
        </w:rPr>
        <w:t xml:space="preserve">-de-Montréal </w:t>
      </w:r>
      <w:r w:rsidR="00C810FC">
        <w:rPr>
          <w:rFonts w:asciiTheme="minorHAnsi" w:eastAsia="Arial" w:hAnsiTheme="minorHAnsi" w:cstheme="minorHAnsi"/>
        </w:rPr>
        <w:t>(</w:t>
      </w:r>
      <w:r w:rsidRPr="00900ADA">
        <w:rPr>
          <w:rFonts w:asciiTheme="minorHAnsi" w:eastAsia="Arial" w:hAnsiTheme="minorHAnsi" w:cstheme="minorHAnsi"/>
        </w:rPr>
        <w:t>CIUSSS</w:t>
      </w:r>
      <w:r w:rsidR="00C810FC">
        <w:rPr>
          <w:rFonts w:asciiTheme="minorHAnsi" w:eastAsia="Arial" w:hAnsiTheme="minorHAnsi" w:cstheme="minorHAnsi"/>
        </w:rPr>
        <w:t xml:space="preserve"> </w:t>
      </w:r>
      <w:r w:rsidRPr="00900ADA">
        <w:rPr>
          <w:rFonts w:asciiTheme="minorHAnsi" w:eastAsia="Arial" w:hAnsiTheme="minorHAnsi" w:cstheme="minorHAnsi"/>
        </w:rPr>
        <w:t xml:space="preserve">NIM) </w:t>
      </w:r>
      <w:r w:rsidR="00BB0E3D" w:rsidRPr="00900ADA">
        <w:rPr>
          <w:rFonts w:asciiTheme="minorHAnsi" w:eastAsia="Arial" w:hAnsiTheme="minorHAnsi" w:cstheme="minorHAnsi"/>
        </w:rPr>
        <w:t>Research Center</w:t>
      </w:r>
      <w:r w:rsidR="00185DD7">
        <w:rPr>
          <w:rFonts w:asciiTheme="minorHAnsi" w:eastAsia="Arial" w:hAnsiTheme="minorHAnsi" w:cstheme="minorHAnsi"/>
        </w:rPr>
        <w:t>,</w:t>
      </w:r>
      <w:r w:rsidR="00BB0E3D" w:rsidRPr="00900ADA">
        <w:rPr>
          <w:rFonts w:asciiTheme="minorHAnsi" w:eastAsia="Arial" w:hAnsiTheme="minorHAnsi" w:cstheme="minorHAnsi"/>
        </w:rPr>
        <w:t xml:space="preserve"> </w:t>
      </w:r>
      <w:r w:rsidRPr="00900ADA">
        <w:rPr>
          <w:rFonts w:asciiTheme="minorHAnsi" w:eastAsia="Arial" w:hAnsiTheme="minorHAnsi" w:cstheme="minorHAnsi"/>
        </w:rPr>
        <w:t>in partnership with the Department of Psychiatry and Addictology of the Faculty of Medicine of the University of Montreal</w:t>
      </w:r>
      <w:r w:rsidR="00185DD7">
        <w:rPr>
          <w:rFonts w:asciiTheme="minorHAnsi" w:eastAsia="Arial" w:hAnsiTheme="minorHAnsi" w:cstheme="minorHAnsi"/>
        </w:rPr>
        <w:t>,</w:t>
      </w:r>
      <w:r w:rsidRPr="00900ADA">
        <w:rPr>
          <w:rFonts w:asciiTheme="minorHAnsi" w:eastAsia="Arial" w:hAnsiTheme="minorHAnsi" w:cstheme="minorHAnsi"/>
        </w:rPr>
        <w:t xml:space="preserve"> is </w:t>
      </w:r>
      <w:r w:rsidR="00BB0E3D" w:rsidRPr="00900ADA">
        <w:rPr>
          <w:rFonts w:asciiTheme="minorHAnsi" w:eastAsia="Arial" w:hAnsiTheme="minorHAnsi" w:cstheme="minorHAnsi"/>
        </w:rPr>
        <w:t>seeking</w:t>
      </w:r>
      <w:r w:rsidRPr="00900ADA">
        <w:rPr>
          <w:rFonts w:asciiTheme="minorHAnsi" w:eastAsia="Arial" w:hAnsiTheme="minorHAnsi" w:cstheme="minorHAnsi"/>
        </w:rPr>
        <w:t xml:space="preserve"> candidates </w:t>
      </w:r>
      <w:r w:rsidR="00BB0E3D" w:rsidRPr="00900ADA">
        <w:rPr>
          <w:rFonts w:asciiTheme="minorHAnsi" w:eastAsia="Arial" w:hAnsiTheme="minorHAnsi" w:cstheme="minorHAnsi"/>
        </w:rPr>
        <w:t xml:space="preserve">to </w:t>
      </w:r>
      <w:r w:rsidRPr="00900ADA">
        <w:rPr>
          <w:rFonts w:asciiTheme="minorHAnsi" w:eastAsia="Arial" w:hAnsiTheme="minorHAnsi" w:cstheme="minorHAnsi"/>
        </w:rPr>
        <w:t xml:space="preserve">fill a position of </w:t>
      </w:r>
      <w:r w:rsidR="00185DD7">
        <w:rPr>
          <w:rFonts w:asciiTheme="minorHAnsi" w:eastAsia="Arial" w:hAnsiTheme="minorHAnsi" w:cstheme="minorHAnsi"/>
        </w:rPr>
        <w:t>Research-P</w:t>
      </w:r>
      <w:r w:rsidRPr="00900ADA">
        <w:rPr>
          <w:rFonts w:asciiTheme="minorHAnsi" w:eastAsia="Arial" w:hAnsiTheme="minorHAnsi" w:cstheme="minorHAnsi"/>
        </w:rPr>
        <w:t>rofessor</w:t>
      </w:r>
      <w:r w:rsidR="00185DD7">
        <w:rPr>
          <w:rFonts w:asciiTheme="minorHAnsi" w:eastAsia="Arial" w:hAnsiTheme="minorHAnsi" w:cstheme="minorHAnsi"/>
        </w:rPr>
        <w:t xml:space="preserve"> </w:t>
      </w:r>
      <w:r w:rsidRPr="00900ADA">
        <w:rPr>
          <w:rFonts w:asciiTheme="minorHAnsi" w:eastAsia="Arial" w:hAnsiTheme="minorHAnsi" w:cstheme="minorHAnsi"/>
        </w:rPr>
        <w:t xml:space="preserve">in the neuroscience of dreams and nightmares. The candidate will develop and pursue an original, independent and competitive research program </w:t>
      </w:r>
      <w:r w:rsidR="00D734AA">
        <w:rPr>
          <w:rFonts w:asciiTheme="minorHAnsi" w:eastAsia="Arial" w:hAnsiTheme="minorHAnsi" w:cstheme="minorHAnsi"/>
        </w:rPr>
        <w:t xml:space="preserve">dealing with </w:t>
      </w:r>
      <w:r w:rsidRPr="00900ADA">
        <w:rPr>
          <w:rFonts w:asciiTheme="minorHAnsi" w:eastAsia="Arial" w:hAnsiTheme="minorHAnsi" w:cstheme="minorHAnsi"/>
        </w:rPr>
        <w:t>the characteristics, mechanisms and cognitive, emotional and social functions of normal and abnormal dreams. The candidate will also demonstrate an interest in the correlates, assessment and treatment of nightmares and other sleep disorders related to dreams.</w:t>
      </w:r>
    </w:p>
    <w:p w14:paraId="271BAB9D" w14:textId="3C18EA52" w:rsidR="00783380" w:rsidRPr="00900ADA" w:rsidRDefault="00783380" w:rsidP="00783380">
      <w:pPr>
        <w:spacing w:after="120" w:line="278" w:lineRule="auto"/>
        <w:ind w:right="274" w:hanging="14"/>
        <w:rPr>
          <w:rFonts w:asciiTheme="minorHAnsi" w:eastAsia="Arial" w:hAnsiTheme="minorHAnsi" w:cstheme="minorHAnsi"/>
        </w:rPr>
      </w:pPr>
      <w:r w:rsidRPr="00900ADA">
        <w:rPr>
          <w:rFonts w:asciiTheme="minorHAnsi" w:eastAsia="Arial" w:hAnsiTheme="minorHAnsi" w:cstheme="minorHAnsi"/>
        </w:rPr>
        <w:t xml:space="preserve">This recruitment is in line with the strategic priorities of the </w:t>
      </w:r>
      <w:r w:rsidR="00C810FC" w:rsidRPr="00900ADA">
        <w:rPr>
          <w:rFonts w:asciiTheme="minorHAnsi" w:eastAsia="Arial" w:hAnsiTheme="minorHAnsi" w:cstheme="minorHAnsi"/>
        </w:rPr>
        <w:t>CIUSSS</w:t>
      </w:r>
      <w:r w:rsidR="00C810FC">
        <w:rPr>
          <w:rFonts w:asciiTheme="minorHAnsi" w:eastAsia="Arial" w:hAnsiTheme="minorHAnsi" w:cstheme="minorHAnsi"/>
        </w:rPr>
        <w:t xml:space="preserve"> </w:t>
      </w:r>
      <w:r w:rsidR="00C810FC" w:rsidRPr="00900ADA">
        <w:rPr>
          <w:rFonts w:asciiTheme="minorHAnsi" w:eastAsia="Arial" w:hAnsiTheme="minorHAnsi" w:cstheme="minorHAnsi"/>
        </w:rPr>
        <w:t>NIM</w:t>
      </w:r>
      <w:r w:rsidR="00C810FC" w:rsidRPr="00900ADA">
        <w:rPr>
          <w:rFonts w:asciiTheme="minorHAnsi" w:eastAsia="Arial" w:hAnsiTheme="minorHAnsi" w:cstheme="minorHAnsi"/>
        </w:rPr>
        <w:t xml:space="preserve"> </w:t>
      </w:r>
      <w:r w:rsidRPr="00900ADA">
        <w:rPr>
          <w:rFonts w:asciiTheme="minorHAnsi" w:eastAsia="Arial" w:hAnsiTheme="minorHAnsi" w:cstheme="minorHAnsi"/>
        </w:rPr>
        <w:t>Research Center and its partners, which aim to increase the already existing critical mass of researchers, clinicians and experts in the field of sleep and dreams</w:t>
      </w:r>
      <w:r w:rsidR="00DE5943">
        <w:rPr>
          <w:rFonts w:asciiTheme="minorHAnsi" w:eastAsia="Arial" w:hAnsiTheme="minorHAnsi" w:cstheme="minorHAnsi"/>
        </w:rPr>
        <w:t xml:space="preserve"> and to</w:t>
      </w:r>
      <w:r w:rsidR="00DE5943" w:rsidRPr="00DE5943">
        <w:rPr>
          <w:rFonts w:asciiTheme="minorHAnsi" w:eastAsia="Arial" w:hAnsiTheme="minorHAnsi" w:cstheme="minorHAnsi"/>
        </w:rPr>
        <w:t xml:space="preserve"> develop an exceptional network</w:t>
      </w:r>
      <w:r w:rsidR="00DE5943">
        <w:rPr>
          <w:rFonts w:asciiTheme="minorHAnsi" w:eastAsia="Arial" w:hAnsiTheme="minorHAnsi" w:cstheme="minorHAnsi"/>
        </w:rPr>
        <w:t xml:space="preserve"> in this field</w:t>
      </w:r>
      <w:r w:rsidRPr="00900ADA">
        <w:rPr>
          <w:rFonts w:asciiTheme="minorHAnsi" w:eastAsia="Arial" w:hAnsiTheme="minorHAnsi" w:cstheme="minorHAnsi"/>
        </w:rPr>
        <w:t xml:space="preserve">. The candidate will demonstrate leadership by collaborating with national and international colleagues in the field of dream science and by helping to </w:t>
      </w:r>
      <w:r w:rsidR="00DE5943">
        <w:rPr>
          <w:rFonts w:asciiTheme="minorHAnsi" w:eastAsia="Arial" w:hAnsiTheme="minorHAnsi" w:cstheme="minorHAnsi"/>
        </w:rPr>
        <w:t>bolster</w:t>
      </w:r>
      <w:r w:rsidR="00DE5943" w:rsidRPr="00900ADA">
        <w:rPr>
          <w:rFonts w:asciiTheme="minorHAnsi" w:eastAsia="Arial" w:hAnsiTheme="minorHAnsi" w:cstheme="minorHAnsi"/>
        </w:rPr>
        <w:t xml:space="preserve"> </w:t>
      </w:r>
      <w:r w:rsidRPr="00900ADA">
        <w:rPr>
          <w:rFonts w:asciiTheme="minorHAnsi" w:eastAsia="Arial" w:hAnsiTheme="minorHAnsi" w:cstheme="minorHAnsi"/>
        </w:rPr>
        <w:t xml:space="preserve">the leading role of the </w:t>
      </w:r>
      <w:r w:rsidRPr="00DE5943">
        <w:rPr>
          <w:rFonts w:asciiTheme="minorHAnsi" w:eastAsia="Arial" w:hAnsiTheme="minorHAnsi" w:cstheme="minorHAnsi"/>
          <w:i/>
        </w:rPr>
        <w:t xml:space="preserve">Center for Advanced </w:t>
      </w:r>
      <w:r w:rsidR="00DE5943" w:rsidRPr="00DE5943">
        <w:rPr>
          <w:rFonts w:asciiTheme="minorHAnsi" w:eastAsia="Arial" w:hAnsiTheme="minorHAnsi" w:cstheme="minorHAnsi"/>
          <w:i/>
        </w:rPr>
        <w:t>Research</w:t>
      </w:r>
      <w:r w:rsidRPr="00DE5943">
        <w:rPr>
          <w:rFonts w:asciiTheme="minorHAnsi" w:eastAsia="Arial" w:hAnsiTheme="minorHAnsi" w:cstheme="minorHAnsi"/>
          <w:i/>
        </w:rPr>
        <w:t xml:space="preserve"> in Sleep Medicine</w:t>
      </w:r>
      <w:r w:rsidR="00DE5943" w:rsidRPr="00DE5943">
        <w:rPr>
          <w:rFonts w:asciiTheme="minorHAnsi" w:eastAsia="Arial" w:hAnsiTheme="minorHAnsi" w:cstheme="minorHAnsi"/>
          <w:i/>
        </w:rPr>
        <w:t xml:space="preserve">/Centre </w:t>
      </w:r>
      <w:proofErr w:type="spellStart"/>
      <w:r w:rsidR="00DE5943" w:rsidRPr="00DE5943">
        <w:rPr>
          <w:rFonts w:asciiTheme="minorHAnsi" w:eastAsia="Arial" w:hAnsiTheme="minorHAnsi" w:cstheme="minorHAnsi"/>
          <w:i/>
        </w:rPr>
        <w:t>d’Études</w:t>
      </w:r>
      <w:proofErr w:type="spellEnd"/>
      <w:r w:rsidR="00DE5943" w:rsidRPr="00DE5943">
        <w:rPr>
          <w:rFonts w:asciiTheme="minorHAnsi" w:eastAsia="Arial" w:hAnsiTheme="minorHAnsi" w:cstheme="minorHAnsi"/>
          <w:i/>
        </w:rPr>
        <w:t xml:space="preserve"> </w:t>
      </w:r>
      <w:proofErr w:type="spellStart"/>
      <w:r w:rsidR="00DE5943" w:rsidRPr="00DE5943">
        <w:rPr>
          <w:rFonts w:asciiTheme="minorHAnsi" w:eastAsia="Arial" w:hAnsiTheme="minorHAnsi" w:cstheme="minorHAnsi"/>
          <w:i/>
        </w:rPr>
        <w:t>Avancées</w:t>
      </w:r>
      <w:proofErr w:type="spellEnd"/>
      <w:r w:rsidR="00DE5943" w:rsidRPr="00DE5943">
        <w:rPr>
          <w:rFonts w:asciiTheme="minorHAnsi" w:eastAsia="Arial" w:hAnsiTheme="minorHAnsi" w:cstheme="minorHAnsi"/>
          <w:i/>
        </w:rPr>
        <w:t xml:space="preserve"> </w:t>
      </w:r>
      <w:proofErr w:type="spellStart"/>
      <w:r w:rsidR="00DE5943" w:rsidRPr="00DE5943">
        <w:rPr>
          <w:rFonts w:asciiTheme="minorHAnsi" w:eastAsia="Arial" w:hAnsiTheme="minorHAnsi" w:cstheme="minorHAnsi"/>
          <w:i/>
        </w:rPr>
        <w:t>en</w:t>
      </w:r>
      <w:proofErr w:type="spellEnd"/>
      <w:r w:rsidR="00DE5943" w:rsidRPr="00DE5943">
        <w:rPr>
          <w:rFonts w:asciiTheme="minorHAnsi" w:eastAsia="Arial" w:hAnsiTheme="minorHAnsi" w:cstheme="minorHAnsi"/>
          <w:i/>
        </w:rPr>
        <w:t xml:space="preserve"> </w:t>
      </w:r>
      <w:proofErr w:type="spellStart"/>
      <w:r w:rsidR="00DE5943" w:rsidRPr="00DE5943">
        <w:rPr>
          <w:rFonts w:asciiTheme="minorHAnsi" w:eastAsia="Arial" w:hAnsiTheme="minorHAnsi" w:cstheme="minorHAnsi"/>
          <w:i/>
        </w:rPr>
        <w:t>Médecine</w:t>
      </w:r>
      <w:proofErr w:type="spellEnd"/>
      <w:r w:rsidR="00DE5943" w:rsidRPr="00DE5943">
        <w:rPr>
          <w:rFonts w:asciiTheme="minorHAnsi" w:eastAsia="Arial" w:hAnsiTheme="minorHAnsi" w:cstheme="minorHAnsi"/>
          <w:i/>
        </w:rPr>
        <w:t xml:space="preserve"> du </w:t>
      </w:r>
      <w:proofErr w:type="spellStart"/>
      <w:r w:rsidR="00DE5943" w:rsidRPr="00DE5943">
        <w:rPr>
          <w:rFonts w:asciiTheme="minorHAnsi" w:eastAsia="Arial" w:hAnsiTheme="minorHAnsi" w:cstheme="minorHAnsi"/>
          <w:i/>
        </w:rPr>
        <w:t>Sommeil</w:t>
      </w:r>
      <w:proofErr w:type="spellEnd"/>
      <w:r w:rsidRPr="00DE5943">
        <w:rPr>
          <w:rFonts w:asciiTheme="minorHAnsi" w:eastAsia="Arial" w:hAnsiTheme="minorHAnsi" w:cstheme="minorHAnsi"/>
          <w:i/>
        </w:rPr>
        <w:t xml:space="preserve"> (</w:t>
      </w:r>
      <w:r w:rsidR="00DE5943" w:rsidRPr="00DE5943">
        <w:rPr>
          <w:rFonts w:asciiTheme="minorHAnsi" w:eastAsia="Arial" w:hAnsiTheme="minorHAnsi" w:cstheme="minorHAnsi"/>
          <w:i/>
        </w:rPr>
        <w:t>CARSM/</w:t>
      </w:r>
      <w:r w:rsidRPr="00DE5943">
        <w:rPr>
          <w:rFonts w:asciiTheme="minorHAnsi" w:eastAsia="Arial" w:hAnsiTheme="minorHAnsi" w:cstheme="minorHAnsi"/>
          <w:i/>
        </w:rPr>
        <w:t>CÉAMS)</w:t>
      </w:r>
      <w:r w:rsidRPr="00900ADA">
        <w:rPr>
          <w:rFonts w:asciiTheme="minorHAnsi" w:eastAsia="Arial" w:hAnsiTheme="minorHAnsi" w:cstheme="minorHAnsi"/>
        </w:rPr>
        <w:t xml:space="preserve"> in this area of ​​research.</w:t>
      </w:r>
    </w:p>
    <w:p w14:paraId="26530E55" w14:textId="565A9F39" w:rsidR="00F71971" w:rsidRPr="00900ADA" w:rsidRDefault="00783380" w:rsidP="00783380">
      <w:pPr>
        <w:spacing w:after="120" w:line="278" w:lineRule="auto"/>
        <w:ind w:right="274" w:hanging="14"/>
        <w:rPr>
          <w:rFonts w:asciiTheme="minorHAnsi" w:eastAsia="Arial" w:hAnsiTheme="minorHAnsi" w:cstheme="minorHAnsi"/>
        </w:rPr>
      </w:pPr>
      <w:r w:rsidRPr="00900ADA">
        <w:rPr>
          <w:rFonts w:asciiTheme="minorHAnsi" w:eastAsia="Arial" w:hAnsiTheme="minorHAnsi" w:cstheme="minorHAnsi"/>
        </w:rPr>
        <w:t xml:space="preserve">As a </w:t>
      </w:r>
      <w:r w:rsidR="00D734AA">
        <w:rPr>
          <w:rFonts w:asciiTheme="minorHAnsi" w:eastAsia="Arial" w:hAnsiTheme="minorHAnsi" w:cstheme="minorHAnsi"/>
        </w:rPr>
        <w:t>Research-P</w:t>
      </w:r>
      <w:r w:rsidRPr="00900ADA">
        <w:rPr>
          <w:rFonts w:asciiTheme="minorHAnsi" w:eastAsia="Arial" w:hAnsiTheme="minorHAnsi" w:cstheme="minorHAnsi"/>
        </w:rPr>
        <w:t xml:space="preserve">rofessor, the candidate </w:t>
      </w:r>
      <w:r w:rsidR="00DE5943">
        <w:rPr>
          <w:rFonts w:asciiTheme="minorHAnsi" w:eastAsia="Arial" w:hAnsiTheme="minorHAnsi" w:cstheme="minorHAnsi"/>
        </w:rPr>
        <w:t>will</w:t>
      </w:r>
      <w:r w:rsidRPr="00900ADA">
        <w:rPr>
          <w:rFonts w:asciiTheme="minorHAnsi" w:eastAsia="Arial" w:hAnsiTheme="minorHAnsi" w:cstheme="minorHAnsi"/>
        </w:rPr>
        <w:t xml:space="preserve"> contribute to the promotion of excellence at the CIUSSS</w:t>
      </w:r>
      <w:r w:rsidR="00C810FC">
        <w:rPr>
          <w:rFonts w:asciiTheme="minorHAnsi" w:eastAsia="Arial" w:hAnsiTheme="minorHAnsi" w:cstheme="minorHAnsi"/>
        </w:rPr>
        <w:t xml:space="preserve"> </w:t>
      </w:r>
      <w:r w:rsidRPr="00900ADA">
        <w:rPr>
          <w:rFonts w:asciiTheme="minorHAnsi" w:eastAsia="Arial" w:hAnsiTheme="minorHAnsi" w:cstheme="minorHAnsi"/>
        </w:rPr>
        <w:t xml:space="preserve">NIM Research Center and at the Faculty of Medicine through </w:t>
      </w:r>
      <w:r w:rsidR="00DE5943">
        <w:rPr>
          <w:rFonts w:asciiTheme="minorHAnsi" w:eastAsia="Arial" w:hAnsiTheme="minorHAnsi" w:cstheme="minorHAnsi"/>
        </w:rPr>
        <w:t xml:space="preserve">student </w:t>
      </w:r>
      <w:r w:rsidRPr="00900ADA">
        <w:rPr>
          <w:rFonts w:asciiTheme="minorHAnsi" w:eastAsia="Arial" w:hAnsiTheme="minorHAnsi" w:cstheme="minorHAnsi"/>
        </w:rPr>
        <w:t xml:space="preserve">teaching and </w:t>
      </w:r>
      <w:r w:rsidR="00DE5943">
        <w:rPr>
          <w:rFonts w:asciiTheme="minorHAnsi" w:eastAsia="Arial" w:hAnsiTheme="minorHAnsi" w:cstheme="minorHAnsi"/>
        </w:rPr>
        <w:t xml:space="preserve">research </w:t>
      </w:r>
      <w:r w:rsidRPr="00900ADA">
        <w:rPr>
          <w:rFonts w:asciiTheme="minorHAnsi" w:eastAsia="Arial" w:hAnsiTheme="minorHAnsi" w:cstheme="minorHAnsi"/>
        </w:rPr>
        <w:t xml:space="preserve">activities. The candidate will also ensure the </w:t>
      </w:r>
      <w:r w:rsidR="00DE5943">
        <w:rPr>
          <w:rFonts w:asciiTheme="minorHAnsi" w:eastAsia="Arial" w:hAnsiTheme="minorHAnsi" w:cstheme="minorHAnsi"/>
        </w:rPr>
        <w:t xml:space="preserve">scientific and popular </w:t>
      </w:r>
      <w:r w:rsidRPr="00900ADA">
        <w:rPr>
          <w:rFonts w:asciiTheme="minorHAnsi" w:eastAsia="Arial" w:hAnsiTheme="minorHAnsi" w:cstheme="minorHAnsi"/>
        </w:rPr>
        <w:t>influence of his/her discipline in addition to actively participating in the functioning of a renowned institution. As such, the candidate will:</w:t>
      </w:r>
      <w:r w:rsidR="00F07EAF" w:rsidRPr="00900ADA">
        <w:rPr>
          <w:rFonts w:asciiTheme="minorHAnsi" w:eastAsia="Arial" w:hAnsiTheme="minorHAnsi" w:cstheme="minorHAnsi"/>
        </w:rPr>
        <w:t xml:space="preserve"> </w:t>
      </w:r>
    </w:p>
    <w:p w14:paraId="4E8166E0" w14:textId="77777777" w:rsidR="00783380" w:rsidRPr="00DE5943"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DE5943">
        <w:rPr>
          <w:rFonts w:asciiTheme="minorHAnsi" w:eastAsia="Arial" w:hAnsiTheme="minorHAnsi" w:cstheme="minorHAnsi"/>
          <w:sz w:val="24"/>
          <w:szCs w:val="24"/>
        </w:rPr>
        <w:t>Establish and maintain an active and highly competitive research program;</w:t>
      </w:r>
    </w:p>
    <w:p w14:paraId="55547757" w14:textId="24CF69B8" w:rsidR="00783380" w:rsidRPr="00DE5943"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DE5943">
        <w:rPr>
          <w:rFonts w:asciiTheme="minorHAnsi" w:eastAsia="Arial" w:hAnsiTheme="minorHAnsi" w:cstheme="minorHAnsi"/>
          <w:sz w:val="24"/>
          <w:szCs w:val="24"/>
        </w:rPr>
        <w:t xml:space="preserve">Obtain independent funding for </w:t>
      </w:r>
      <w:r w:rsidR="00363CFE">
        <w:rPr>
          <w:rFonts w:asciiTheme="minorHAnsi" w:eastAsia="Arial" w:hAnsiTheme="minorHAnsi" w:cstheme="minorHAnsi"/>
          <w:sz w:val="24"/>
          <w:szCs w:val="24"/>
        </w:rPr>
        <w:t>this</w:t>
      </w:r>
      <w:r w:rsidRPr="00DE5943">
        <w:rPr>
          <w:rFonts w:asciiTheme="minorHAnsi" w:eastAsia="Arial" w:hAnsiTheme="minorHAnsi" w:cstheme="minorHAnsi"/>
          <w:sz w:val="24"/>
          <w:szCs w:val="24"/>
        </w:rPr>
        <w:t xml:space="preserve"> research program;</w:t>
      </w:r>
    </w:p>
    <w:p w14:paraId="247327E3" w14:textId="14C69758" w:rsidR="00783380" w:rsidRPr="00DE5943"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DE5943">
        <w:rPr>
          <w:rFonts w:asciiTheme="minorHAnsi" w:eastAsia="Arial" w:hAnsiTheme="minorHAnsi" w:cstheme="minorHAnsi"/>
          <w:sz w:val="24"/>
          <w:szCs w:val="24"/>
        </w:rPr>
        <w:lastRenderedPageBreak/>
        <w:t xml:space="preserve">Teach </w:t>
      </w:r>
      <w:r w:rsidR="009B305F">
        <w:rPr>
          <w:rFonts w:asciiTheme="minorHAnsi" w:eastAsia="Arial" w:hAnsiTheme="minorHAnsi" w:cstheme="minorHAnsi"/>
          <w:sz w:val="24"/>
          <w:szCs w:val="24"/>
        </w:rPr>
        <w:t>post-</w:t>
      </w:r>
      <w:r w:rsidR="00DE5943">
        <w:rPr>
          <w:rFonts w:asciiTheme="minorHAnsi" w:eastAsia="Arial" w:hAnsiTheme="minorHAnsi" w:cstheme="minorHAnsi"/>
          <w:sz w:val="24"/>
          <w:szCs w:val="24"/>
        </w:rPr>
        <w:t>secondary and post-</w:t>
      </w:r>
      <w:r w:rsidR="009B305F">
        <w:rPr>
          <w:rFonts w:asciiTheme="minorHAnsi" w:eastAsia="Arial" w:hAnsiTheme="minorHAnsi" w:cstheme="minorHAnsi"/>
          <w:sz w:val="24"/>
          <w:szCs w:val="24"/>
        </w:rPr>
        <w:t xml:space="preserve">doctoral </w:t>
      </w:r>
      <w:r w:rsidR="00DE5943">
        <w:rPr>
          <w:rFonts w:asciiTheme="minorHAnsi" w:eastAsia="Arial" w:hAnsiTheme="minorHAnsi" w:cstheme="minorHAnsi"/>
          <w:sz w:val="24"/>
          <w:szCs w:val="24"/>
        </w:rPr>
        <w:t xml:space="preserve">university </w:t>
      </w:r>
      <w:r w:rsidRPr="00DE5943">
        <w:rPr>
          <w:rFonts w:asciiTheme="minorHAnsi" w:eastAsia="Arial" w:hAnsiTheme="minorHAnsi" w:cstheme="minorHAnsi"/>
          <w:sz w:val="24"/>
          <w:szCs w:val="24"/>
        </w:rPr>
        <w:t>students and supervise research projects;</w:t>
      </w:r>
    </w:p>
    <w:p w14:paraId="70CDFCCA" w14:textId="184F4F68" w:rsidR="00783380" w:rsidRPr="00DE5943"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DE5943">
        <w:rPr>
          <w:rFonts w:asciiTheme="minorHAnsi" w:eastAsia="Arial" w:hAnsiTheme="minorHAnsi" w:cstheme="minorHAnsi"/>
          <w:sz w:val="24"/>
          <w:szCs w:val="24"/>
        </w:rPr>
        <w:t>Contribute to the academic life of the CIUSSS-NIM Research Center and the Department of Psychiatry and Addictology at the University of Montreal;</w:t>
      </w:r>
    </w:p>
    <w:p w14:paraId="52EC161D" w14:textId="4E2B82D8" w:rsidR="00783380" w:rsidRPr="004360D1" w:rsidRDefault="00783380" w:rsidP="00972933">
      <w:pPr>
        <w:pStyle w:val="Paragraphedeliste"/>
        <w:numPr>
          <w:ilvl w:val="0"/>
          <w:numId w:val="4"/>
        </w:numPr>
        <w:spacing w:after="209" w:line="270" w:lineRule="auto"/>
        <w:ind w:left="705" w:right="162"/>
        <w:rPr>
          <w:rFonts w:asciiTheme="minorHAnsi" w:eastAsia="Arial" w:hAnsiTheme="minorHAnsi" w:cstheme="minorHAnsi"/>
          <w:sz w:val="24"/>
          <w:szCs w:val="24"/>
        </w:rPr>
      </w:pPr>
      <w:r w:rsidRPr="004360D1">
        <w:rPr>
          <w:rFonts w:asciiTheme="minorHAnsi" w:eastAsia="Arial" w:hAnsiTheme="minorHAnsi" w:cstheme="minorHAnsi"/>
          <w:sz w:val="24"/>
          <w:szCs w:val="24"/>
        </w:rPr>
        <w:t xml:space="preserve">Maintain </w:t>
      </w:r>
      <w:r w:rsidR="00CF566E">
        <w:rPr>
          <w:rFonts w:asciiTheme="minorHAnsi" w:eastAsia="Arial" w:hAnsiTheme="minorHAnsi" w:cstheme="minorHAnsi"/>
          <w:sz w:val="24"/>
          <w:szCs w:val="24"/>
        </w:rPr>
        <w:t xml:space="preserve">reputation </w:t>
      </w:r>
      <w:r w:rsidR="00EA773D">
        <w:rPr>
          <w:rFonts w:asciiTheme="minorHAnsi" w:eastAsia="Arial" w:hAnsiTheme="minorHAnsi" w:cstheme="minorHAnsi"/>
          <w:sz w:val="24"/>
          <w:szCs w:val="24"/>
        </w:rPr>
        <w:t xml:space="preserve">and </w:t>
      </w:r>
      <w:r w:rsidRPr="004360D1">
        <w:rPr>
          <w:rFonts w:asciiTheme="minorHAnsi" w:eastAsia="Arial" w:hAnsiTheme="minorHAnsi" w:cstheme="minorHAnsi"/>
          <w:sz w:val="24"/>
          <w:szCs w:val="24"/>
        </w:rPr>
        <w:t>influence at national and international levels.</w:t>
      </w:r>
    </w:p>
    <w:p w14:paraId="2DFCE822" w14:textId="0227FB9B" w:rsidR="00783380" w:rsidRPr="00900ADA" w:rsidRDefault="00783380" w:rsidP="00C53B00">
      <w:pPr>
        <w:spacing w:after="209" w:line="270" w:lineRule="auto"/>
        <w:ind w:left="360" w:right="162"/>
        <w:rPr>
          <w:rFonts w:asciiTheme="minorHAnsi" w:eastAsia="Arial" w:hAnsiTheme="minorHAnsi" w:cstheme="minorHAnsi"/>
          <w:b/>
        </w:rPr>
      </w:pPr>
      <w:r w:rsidRPr="00900ADA">
        <w:rPr>
          <w:rFonts w:asciiTheme="minorHAnsi" w:eastAsia="Arial" w:hAnsiTheme="minorHAnsi" w:cstheme="minorHAnsi"/>
          <w:b/>
        </w:rPr>
        <w:t>Requirements:</w:t>
      </w:r>
    </w:p>
    <w:p w14:paraId="5A6234A5" w14:textId="5BA01003" w:rsidR="00783380" w:rsidRPr="00900ADA"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900ADA">
        <w:rPr>
          <w:rFonts w:asciiTheme="minorHAnsi" w:eastAsia="Arial" w:hAnsiTheme="minorHAnsi" w:cstheme="minorHAnsi"/>
          <w:sz w:val="24"/>
          <w:szCs w:val="24"/>
        </w:rPr>
        <w:t>Hold a doctorate in biomedical sciences, psychology, neurosciences or a related discipline;</w:t>
      </w:r>
    </w:p>
    <w:p w14:paraId="048A850C" w14:textId="719AD310" w:rsidR="00783380" w:rsidRPr="00900ADA"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900ADA">
        <w:rPr>
          <w:rFonts w:asciiTheme="minorHAnsi" w:eastAsia="Arial" w:hAnsiTheme="minorHAnsi" w:cstheme="minorHAnsi"/>
          <w:sz w:val="24"/>
          <w:szCs w:val="24"/>
        </w:rPr>
        <w:t>Have completed postdoctoral training related to the area of ​​interest;</w:t>
      </w:r>
    </w:p>
    <w:p w14:paraId="511ECE70" w14:textId="061A1598" w:rsidR="00783380" w:rsidRPr="00900ADA" w:rsidRDefault="0046593D" w:rsidP="00DE5943">
      <w:pPr>
        <w:pStyle w:val="Paragraphedeliste"/>
        <w:numPr>
          <w:ilvl w:val="0"/>
          <w:numId w:val="4"/>
        </w:numPr>
        <w:spacing w:after="209" w:line="270" w:lineRule="auto"/>
        <w:ind w:right="162"/>
        <w:rPr>
          <w:rFonts w:asciiTheme="minorHAnsi" w:eastAsia="Arial" w:hAnsiTheme="minorHAnsi" w:cstheme="minorHAnsi"/>
          <w:sz w:val="24"/>
          <w:szCs w:val="24"/>
        </w:rPr>
      </w:pPr>
      <w:r>
        <w:rPr>
          <w:rFonts w:asciiTheme="minorHAnsi" w:eastAsia="Arial" w:hAnsiTheme="minorHAnsi" w:cstheme="minorHAnsi"/>
          <w:sz w:val="24"/>
          <w:szCs w:val="24"/>
        </w:rPr>
        <w:t>Have d</w:t>
      </w:r>
      <w:r w:rsidR="00783380" w:rsidRPr="00900ADA">
        <w:rPr>
          <w:rFonts w:asciiTheme="minorHAnsi" w:eastAsia="Arial" w:hAnsiTheme="minorHAnsi" w:cstheme="minorHAnsi"/>
          <w:sz w:val="24"/>
          <w:szCs w:val="24"/>
        </w:rPr>
        <w:t>emonstrate</w:t>
      </w:r>
      <w:r>
        <w:rPr>
          <w:rFonts w:asciiTheme="minorHAnsi" w:eastAsia="Arial" w:hAnsiTheme="minorHAnsi" w:cstheme="minorHAnsi"/>
          <w:sz w:val="24"/>
          <w:szCs w:val="24"/>
        </w:rPr>
        <w:t>d</w:t>
      </w:r>
      <w:r w:rsidR="00783380" w:rsidRPr="00900ADA">
        <w:rPr>
          <w:rFonts w:asciiTheme="minorHAnsi" w:eastAsia="Arial" w:hAnsiTheme="minorHAnsi" w:cstheme="minorHAnsi"/>
          <w:sz w:val="24"/>
          <w:szCs w:val="24"/>
        </w:rPr>
        <w:t xml:space="preserve"> achievements in the area(s) of interest;</w:t>
      </w:r>
    </w:p>
    <w:p w14:paraId="25E2778E" w14:textId="6FC3C89F" w:rsidR="00783380" w:rsidRPr="00900ADA"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900ADA">
        <w:rPr>
          <w:rFonts w:asciiTheme="minorHAnsi" w:eastAsia="Arial" w:hAnsiTheme="minorHAnsi" w:cstheme="minorHAnsi"/>
          <w:sz w:val="24"/>
          <w:szCs w:val="24"/>
        </w:rPr>
        <w:t>Have demonstrated a contribution to knowledge transfer through an excellent record of scholarly publications</w:t>
      </w:r>
      <w:r w:rsidR="0046593D">
        <w:rPr>
          <w:rFonts w:asciiTheme="minorHAnsi" w:eastAsia="Arial" w:hAnsiTheme="minorHAnsi" w:cstheme="minorHAnsi"/>
          <w:sz w:val="24"/>
          <w:szCs w:val="24"/>
        </w:rPr>
        <w:t>,</w:t>
      </w:r>
      <w:r w:rsidRPr="00900ADA">
        <w:rPr>
          <w:rFonts w:asciiTheme="minorHAnsi" w:eastAsia="Arial" w:hAnsiTheme="minorHAnsi" w:cstheme="minorHAnsi"/>
          <w:sz w:val="24"/>
          <w:szCs w:val="24"/>
        </w:rPr>
        <w:t xml:space="preserve"> presentations and collaborations with traditional and social media;</w:t>
      </w:r>
    </w:p>
    <w:p w14:paraId="7C114665" w14:textId="7D4CDE95" w:rsidR="00783380" w:rsidRPr="00900ADA"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900ADA">
        <w:rPr>
          <w:rFonts w:asciiTheme="minorHAnsi" w:eastAsia="Arial" w:hAnsiTheme="minorHAnsi" w:cstheme="minorHAnsi"/>
          <w:sz w:val="24"/>
          <w:szCs w:val="24"/>
        </w:rPr>
        <w:t xml:space="preserve">Be eligible for a salary grant from </w:t>
      </w:r>
      <w:r w:rsidRPr="006C0E06">
        <w:rPr>
          <w:rFonts w:asciiTheme="minorHAnsi" w:eastAsia="Arial" w:hAnsiTheme="minorHAnsi" w:cstheme="minorHAnsi"/>
          <w:i/>
          <w:sz w:val="24"/>
          <w:szCs w:val="24"/>
        </w:rPr>
        <w:t>the Fonds de recherche du Québec - Santé</w:t>
      </w:r>
      <w:r w:rsidRPr="00900ADA">
        <w:rPr>
          <w:rFonts w:asciiTheme="minorHAnsi" w:eastAsia="Arial" w:hAnsiTheme="minorHAnsi" w:cstheme="minorHAnsi"/>
          <w:sz w:val="24"/>
          <w:szCs w:val="24"/>
        </w:rPr>
        <w:t xml:space="preserve"> (Junior 1 or Junior 2 </w:t>
      </w:r>
      <w:r w:rsidR="006C0E06">
        <w:rPr>
          <w:rFonts w:asciiTheme="minorHAnsi" w:eastAsia="Arial" w:hAnsiTheme="minorHAnsi" w:cstheme="minorHAnsi"/>
          <w:sz w:val="24"/>
          <w:szCs w:val="24"/>
        </w:rPr>
        <w:t>R</w:t>
      </w:r>
      <w:r w:rsidRPr="00900ADA">
        <w:rPr>
          <w:rFonts w:asciiTheme="minorHAnsi" w:eastAsia="Arial" w:hAnsiTheme="minorHAnsi" w:cstheme="minorHAnsi"/>
          <w:sz w:val="24"/>
          <w:szCs w:val="24"/>
        </w:rPr>
        <w:t xml:space="preserve">esearch </w:t>
      </w:r>
      <w:r w:rsidR="006C0E06">
        <w:rPr>
          <w:rFonts w:asciiTheme="minorHAnsi" w:eastAsia="Arial" w:hAnsiTheme="minorHAnsi" w:cstheme="minorHAnsi"/>
          <w:sz w:val="24"/>
          <w:szCs w:val="24"/>
        </w:rPr>
        <w:t>Scholar</w:t>
      </w:r>
      <w:r w:rsidRPr="00900ADA">
        <w:rPr>
          <w:rFonts w:asciiTheme="minorHAnsi" w:eastAsia="Arial" w:hAnsiTheme="minorHAnsi" w:cstheme="minorHAnsi"/>
          <w:sz w:val="24"/>
          <w:szCs w:val="24"/>
        </w:rPr>
        <w:t xml:space="preserve"> competition)</w:t>
      </w:r>
    </w:p>
    <w:p w14:paraId="10DB143C" w14:textId="48AF6A62" w:rsidR="00F71971" w:rsidRPr="00DE5943" w:rsidRDefault="00783380" w:rsidP="00DE5943">
      <w:pPr>
        <w:pStyle w:val="Paragraphedeliste"/>
        <w:numPr>
          <w:ilvl w:val="0"/>
          <w:numId w:val="4"/>
        </w:numPr>
        <w:spacing w:after="209" w:line="270" w:lineRule="auto"/>
        <w:ind w:right="162"/>
        <w:rPr>
          <w:rFonts w:asciiTheme="minorHAnsi" w:eastAsia="Arial" w:hAnsiTheme="minorHAnsi" w:cstheme="minorHAnsi"/>
          <w:sz w:val="24"/>
          <w:szCs w:val="24"/>
        </w:rPr>
      </w:pPr>
      <w:r w:rsidRPr="00900ADA">
        <w:rPr>
          <w:rFonts w:asciiTheme="minorHAnsi" w:eastAsia="Arial" w:hAnsiTheme="minorHAnsi" w:cstheme="minorHAnsi"/>
          <w:sz w:val="24"/>
          <w:szCs w:val="24"/>
        </w:rPr>
        <w:t xml:space="preserve">Have </w:t>
      </w:r>
      <w:r w:rsidR="0046593D">
        <w:rPr>
          <w:rFonts w:asciiTheme="minorHAnsi" w:eastAsia="Arial" w:hAnsiTheme="minorHAnsi" w:cstheme="minorHAnsi"/>
          <w:sz w:val="24"/>
          <w:szCs w:val="24"/>
        </w:rPr>
        <w:t>an adequate working</w:t>
      </w:r>
      <w:r w:rsidRPr="00900ADA">
        <w:rPr>
          <w:rFonts w:asciiTheme="minorHAnsi" w:eastAsia="Arial" w:hAnsiTheme="minorHAnsi" w:cstheme="minorHAnsi"/>
          <w:sz w:val="24"/>
          <w:szCs w:val="24"/>
        </w:rPr>
        <w:t xml:space="preserve"> knowledge of the French language or be determined to learn it.</w:t>
      </w:r>
    </w:p>
    <w:p w14:paraId="37F89299" w14:textId="00EFE220" w:rsidR="00783380" w:rsidRPr="00C810FC" w:rsidRDefault="00783380" w:rsidP="00C810FC">
      <w:pPr>
        <w:rPr>
          <w:lang w:val="en-US"/>
        </w:rPr>
      </w:pPr>
      <w:r w:rsidRPr="00C810FC">
        <w:rPr>
          <w:rFonts w:asciiTheme="minorHAnsi" w:eastAsia="Arial" w:hAnsiTheme="minorHAnsi" w:cstheme="minorHAnsi"/>
          <w:lang w:val="en-US"/>
        </w:rPr>
        <w:t xml:space="preserve">Applications </w:t>
      </w:r>
      <w:r w:rsidR="00CA4FAD" w:rsidRPr="00C810FC">
        <w:rPr>
          <w:rFonts w:asciiTheme="minorHAnsi" w:eastAsia="Arial" w:hAnsiTheme="minorHAnsi" w:cstheme="minorHAnsi"/>
          <w:lang w:val="en-US"/>
        </w:rPr>
        <w:t>should</w:t>
      </w:r>
      <w:r w:rsidRPr="00C810FC">
        <w:rPr>
          <w:rFonts w:asciiTheme="minorHAnsi" w:eastAsia="Arial" w:hAnsiTheme="minorHAnsi" w:cstheme="minorHAnsi"/>
          <w:lang w:val="en-US"/>
        </w:rPr>
        <w:t xml:space="preserve"> be submitted electronically to Mr. Daniel </w:t>
      </w:r>
      <w:proofErr w:type="spellStart"/>
      <w:r w:rsidRPr="00C810FC">
        <w:rPr>
          <w:rFonts w:asciiTheme="minorHAnsi" w:eastAsia="Arial" w:hAnsiTheme="minorHAnsi" w:cstheme="minorHAnsi"/>
          <w:lang w:val="en-US"/>
        </w:rPr>
        <w:t>Sinnett</w:t>
      </w:r>
      <w:proofErr w:type="spellEnd"/>
      <w:r w:rsidRPr="00C810FC">
        <w:rPr>
          <w:rFonts w:asciiTheme="minorHAnsi" w:eastAsia="Arial" w:hAnsiTheme="minorHAnsi" w:cstheme="minorHAnsi"/>
          <w:lang w:val="en-US"/>
        </w:rPr>
        <w:t xml:space="preserve"> (daniel.sinnett@umontreal.ca), director of the CIUSSS</w:t>
      </w:r>
      <w:r w:rsidR="00C810FC">
        <w:rPr>
          <w:rFonts w:asciiTheme="minorHAnsi" w:eastAsia="Arial" w:hAnsiTheme="minorHAnsi" w:cstheme="minorHAnsi"/>
          <w:lang w:val="en-US"/>
        </w:rPr>
        <w:t xml:space="preserve"> </w:t>
      </w:r>
      <w:r w:rsidRPr="00C810FC">
        <w:rPr>
          <w:rFonts w:asciiTheme="minorHAnsi" w:eastAsia="Arial" w:hAnsiTheme="minorHAnsi" w:cstheme="minorHAnsi"/>
          <w:lang w:val="en-US"/>
        </w:rPr>
        <w:t xml:space="preserve">NIM Research Center, with </w:t>
      </w:r>
      <w:r w:rsidR="00CA4FAD" w:rsidRPr="00C810FC">
        <w:rPr>
          <w:rFonts w:asciiTheme="minorHAnsi" w:eastAsia="Arial" w:hAnsiTheme="minorHAnsi" w:cstheme="minorHAnsi"/>
          <w:lang w:val="en-US"/>
        </w:rPr>
        <w:t xml:space="preserve">a </w:t>
      </w:r>
      <w:r w:rsidRPr="00C810FC">
        <w:rPr>
          <w:rFonts w:asciiTheme="minorHAnsi" w:eastAsia="Arial" w:hAnsiTheme="minorHAnsi" w:cstheme="minorHAnsi"/>
          <w:lang w:val="en-US"/>
        </w:rPr>
        <w:t xml:space="preserve">copy to Ms. Nadia Gosselin (nadia.gosselin@umontreal.ca), scientific director of the </w:t>
      </w:r>
      <w:r w:rsidR="00CA4FAD" w:rsidRPr="00C810FC">
        <w:rPr>
          <w:rFonts w:asciiTheme="minorHAnsi" w:eastAsia="Arial" w:hAnsiTheme="minorHAnsi" w:cstheme="minorHAnsi"/>
          <w:lang w:val="en-US"/>
        </w:rPr>
        <w:t>CARSM/</w:t>
      </w:r>
      <w:r w:rsidRPr="00C810FC">
        <w:rPr>
          <w:rFonts w:asciiTheme="minorHAnsi" w:eastAsia="Arial" w:hAnsiTheme="minorHAnsi" w:cstheme="minorHAnsi"/>
          <w:lang w:val="en-US"/>
        </w:rPr>
        <w:t>CÉAMS</w:t>
      </w:r>
      <w:r w:rsidR="00C810FC" w:rsidRPr="00C810FC">
        <w:rPr>
          <w:rFonts w:asciiTheme="minorHAnsi" w:eastAsia="Arial" w:hAnsiTheme="minorHAnsi" w:cstheme="minorHAnsi"/>
          <w:lang w:val="en-US"/>
        </w:rPr>
        <w:t xml:space="preserve"> (</w:t>
      </w:r>
      <w:r w:rsidR="00C810FC" w:rsidRPr="00C810FC">
        <w:rPr>
          <w:rFonts w:asciiTheme="minorHAnsi" w:eastAsia="Arial" w:hAnsiTheme="minorHAnsi" w:cstheme="minorHAnsi"/>
          <w:lang w:val="en-US"/>
        </w:rPr>
        <w:t>deadline December 30, 2021</w:t>
      </w:r>
      <w:r w:rsidR="00C810FC" w:rsidRPr="00C810FC">
        <w:rPr>
          <w:lang w:val="en-US"/>
        </w:rPr>
        <w:t>)</w:t>
      </w:r>
      <w:r w:rsidRPr="00C810FC">
        <w:rPr>
          <w:rFonts w:asciiTheme="minorHAnsi" w:eastAsia="Arial" w:hAnsiTheme="minorHAnsi" w:cstheme="minorHAnsi"/>
          <w:lang w:val="en-US"/>
        </w:rPr>
        <w:t xml:space="preserve">. </w:t>
      </w:r>
      <w:r w:rsidRPr="00900ADA">
        <w:rPr>
          <w:rFonts w:asciiTheme="minorHAnsi" w:eastAsia="Arial" w:hAnsiTheme="minorHAnsi" w:cstheme="minorHAnsi"/>
        </w:rPr>
        <w:t xml:space="preserve">You are </w:t>
      </w:r>
      <w:proofErr w:type="spellStart"/>
      <w:r w:rsidRPr="00900ADA">
        <w:rPr>
          <w:rFonts w:asciiTheme="minorHAnsi" w:eastAsia="Arial" w:hAnsiTheme="minorHAnsi" w:cstheme="minorHAnsi"/>
        </w:rPr>
        <w:t>invited</w:t>
      </w:r>
      <w:proofErr w:type="spellEnd"/>
      <w:r w:rsidRPr="00900ADA">
        <w:rPr>
          <w:rFonts w:asciiTheme="minorHAnsi" w:eastAsia="Arial" w:hAnsiTheme="minorHAnsi" w:cstheme="minorHAnsi"/>
        </w:rPr>
        <w:t xml:space="preserve"> to send a letter describing your interests, your researc</w:t>
      </w:r>
      <w:r w:rsidR="00CA4FAD">
        <w:rPr>
          <w:rFonts w:asciiTheme="minorHAnsi" w:eastAsia="Arial" w:hAnsiTheme="minorHAnsi" w:cstheme="minorHAnsi"/>
        </w:rPr>
        <w:t>h program and your career goals;</w:t>
      </w:r>
      <w:r w:rsidRPr="00900ADA">
        <w:rPr>
          <w:rFonts w:asciiTheme="minorHAnsi" w:eastAsia="Arial" w:hAnsiTheme="minorHAnsi" w:cstheme="minorHAnsi"/>
        </w:rPr>
        <w:t xml:space="preserve"> your curriculum vitae</w:t>
      </w:r>
      <w:r w:rsidR="00B84026">
        <w:rPr>
          <w:rFonts w:asciiTheme="minorHAnsi" w:eastAsia="Arial" w:hAnsiTheme="minorHAnsi" w:cstheme="minorHAnsi"/>
        </w:rPr>
        <w:t>;</w:t>
      </w:r>
      <w:r w:rsidRPr="00900ADA">
        <w:rPr>
          <w:rFonts w:asciiTheme="minorHAnsi" w:eastAsia="Arial" w:hAnsiTheme="minorHAnsi" w:cstheme="minorHAnsi"/>
        </w:rPr>
        <w:t xml:space="preserve"> a copy of your diplomas</w:t>
      </w:r>
      <w:r w:rsidR="00CA4FAD">
        <w:rPr>
          <w:rFonts w:asciiTheme="minorHAnsi" w:eastAsia="Arial" w:hAnsiTheme="minorHAnsi" w:cstheme="minorHAnsi"/>
        </w:rPr>
        <w:t>;</w:t>
      </w:r>
      <w:r w:rsidRPr="00900ADA">
        <w:rPr>
          <w:rFonts w:asciiTheme="minorHAnsi" w:eastAsia="Arial" w:hAnsiTheme="minorHAnsi" w:cstheme="minorHAnsi"/>
        </w:rPr>
        <w:t xml:space="preserve"> three letters of recommendation from colleagues or supervisors</w:t>
      </w:r>
      <w:r w:rsidR="00CA4FAD">
        <w:rPr>
          <w:rFonts w:asciiTheme="minorHAnsi" w:eastAsia="Arial" w:hAnsiTheme="minorHAnsi" w:cstheme="minorHAnsi"/>
        </w:rPr>
        <w:t>;</w:t>
      </w:r>
      <w:r w:rsidRPr="00900ADA">
        <w:rPr>
          <w:rFonts w:asciiTheme="minorHAnsi" w:eastAsia="Arial" w:hAnsiTheme="minorHAnsi" w:cstheme="minorHAnsi"/>
        </w:rPr>
        <w:t xml:space="preserve"> </w:t>
      </w:r>
      <w:r w:rsidR="00CA4FAD">
        <w:rPr>
          <w:rFonts w:asciiTheme="minorHAnsi" w:eastAsia="Arial" w:hAnsiTheme="minorHAnsi" w:cstheme="minorHAnsi"/>
        </w:rPr>
        <w:t>and</w:t>
      </w:r>
      <w:r w:rsidRPr="00900ADA">
        <w:rPr>
          <w:rFonts w:asciiTheme="minorHAnsi" w:eastAsia="Arial" w:hAnsiTheme="minorHAnsi" w:cstheme="minorHAnsi"/>
        </w:rPr>
        <w:t xml:space="preserve"> 3 scholarly publications reflecting your discoveries or theoretical contributions in the field of research on dreams/nightmares.</w:t>
      </w:r>
    </w:p>
    <w:p w14:paraId="55F857CF" w14:textId="77777777" w:rsidR="008151EE" w:rsidRPr="00900ADA" w:rsidRDefault="008151EE" w:rsidP="00783380">
      <w:pPr>
        <w:spacing w:line="268" w:lineRule="auto"/>
        <w:ind w:hanging="10"/>
        <w:rPr>
          <w:rFonts w:asciiTheme="minorHAnsi" w:eastAsia="Arial" w:hAnsiTheme="minorHAnsi" w:cstheme="minorHAnsi"/>
        </w:rPr>
      </w:pPr>
    </w:p>
    <w:p w14:paraId="561CB7DF" w14:textId="7E6121A4" w:rsidR="00783380" w:rsidRPr="00C810FC" w:rsidRDefault="00783380" w:rsidP="00783380">
      <w:pPr>
        <w:spacing w:line="268" w:lineRule="auto"/>
        <w:ind w:hanging="10"/>
        <w:rPr>
          <w:rFonts w:asciiTheme="minorHAnsi" w:eastAsia="Arial" w:hAnsiTheme="minorHAnsi" w:cstheme="minorHAnsi"/>
          <w:b/>
          <w:lang w:val="en-US"/>
        </w:rPr>
      </w:pPr>
      <w:r w:rsidRPr="00C810FC">
        <w:rPr>
          <w:rFonts w:asciiTheme="minorHAnsi" w:eastAsia="Arial" w:hAnsiTheme="minorHAnsi" w:cstheme="minorHAnsi"/>
          <w:b/>
          <w:lang w:val="en-US"/>
        </w:rPr>
        <w:t>About the CIUSSS</w:t>
      </w:r>
      <w:r w:rsidR="00C810FC" w:rsidRPr="00C810FC">
        <w:rPr>
          <w:rFonts w:asciiTheme="minorHAnsi" w:eastAsia="Arial" w:hAnsiTheme="minorHAnsi" w:cstheme="minorHAnsi"/>
          <w:b/>
          <w:lang w:val="en-US"/>
        </w:rPr>
        <w:t xml:space="preserve"> </w:t>
      </w:r>
      <w:r w:rsidRPr="00C810FC">
        <w:rPr>
          <w:rFonts w:asciiTheme="minorHAnsi" w:eastAsia="Arial" w:hAnsiTheme="minorHAnsi" w:cstheme="minorHAnsi"/>
          <w:b/>
          <w:lang w:val="en-US"/>
        </w:rPr>
        <w:t xml:space="preserve">NIM Research Center </w:t>
      </w:r>
      <w:r w:rsidR="00733480" w:rsidRPr="00C810FC">
        <w:rPr>
          <w:rFonts w:asciiTheme="minorHAnsi" w:eastAsia="Arial" w:hAnsiTheme="minorHAnsi" w:cstheme="minorHAnsi"/>
          <w:b/>
          <w:lang w:val="en-US"/>
        </w:rPr>
        <w:t>CARSM/</w:t>
      </w:r>
      <w:r w:rsidRPr="00C810FC">
        <w:rPr>
          <w:rFonts w:asciiTheme="minorHAnsi" w:eastAsia="Arial" w:hAnsiTheme="minorHAnsi" w:cstheme="minorHAnsi"/>
          <w:b/>
          <w:lang w:val="en-US"/>
        </w:rPr>
        <w:t>CÉAMS</w:t>
      </w:r>
    </w:p>
    <w:p w14:paraId="26C6BA02" w14:textId="17E325B9"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 xml:space="preserve">The CIUSSS-NIM </w:t>
      </w:r>
      <w:proofErr w:type="spellStart"/>
      <w:r w:rsidRPr="00900ADA">
        <w:rPr>
          <w:rFonts w:asciiTheme="minorHAnsi" w:eastAsia="Arial" w:hAnsiTheme="minorHAnsi" w:cstheme="minorHAnsi"/>
        </w:rPr>
        <w:t>Research</w:t>
      </w:r>
      <w:proofErr w:type="spellEnd"/>
      <w:r w:rsidRPr="00900ADA">
        <w:rPr>
          <w:rFonts w:asciiTheme="minorHAnsi" w:eastAsia="Arial" w:hAnsiTheme="minorHAnsi" w:cstheme="minorHAnsi"/>
        </w:rPr>
        <w:t xml:space="preserve"> Center </w:t>
      </w:r>
      <w:proofErr w:type="spellStart"/>
      <w:r w:rsidRPr="00900ADA">
        <w:rPr>
          <w:rFonts w:asciiTheme="minorHAnsi" w:eastAsia="Arial" w:hAnsiTheme="minorHAnsi" w:cstheme="minorHAnsi"/>
        </w:rPr>
        <w:t>is</w:t>
      </w:r>
      <w:proofErr w:type="spellEnd"/>
      <w:r w:rsidRPr="00900ADA">
        <w:rPr>
          <w:rFonts w:asciiTheme="minorHAnsi" w:eastAsia="Arial" w:hAnsiTheme="minorHAnsi" w:cstheme="minorHAnsi"/>
        </w:rPr>
        <w:t xml:space="preserve"> a major health research center affiliated with the University of Montreal in addition to being recognized and funded by the Quebec </w:t>
      </w:r>
      <w:r w:rsidR="00733480" w:rsidRPr="00900ADA">
        <w:rPr>
          <w:rFonts w:asciiTheme="minorHAnsi" w:eastAsia="Arial" w:hAnsiTheme="minorHAnsi" w:cstheme="minorHAnsi"/>
        </w:rPr>
        <w:t xml:space="preserve">Health </w:t>
      </w:r>
      <w:r w:rsidRPr="00900ADA">
        <w:rPr>
          <w:rFonts w:asciiTheme="minorHAnsi" w:eastAsia="Arial" w:hAnsiTheme="minorHAnsi" w:cstheme="minorHAnsi"/>
        </w:rPr>
        <w:t xml:space="preserve">Research Fund. </w:t>
      </w:r>
      <w:r w:rsidRPr="00C810FC">
        <w:rPr>
          <w:rFonts w:asciiTheme="minorHAnsi" w:eastAsia="Arial" w:hAnsiTheme="minorHAnsi" w:cstheme="minorHAnsi"/>
          <w:lang w:val="en-US"/>
        </w:rPr>
        <w:t>The CIUSSS</w:t>
      </w:r>
      <w:r w:rsidR="00C810FC" w:rsidRPr="00C810FC">
        <w:rPr>
          <w:rFonts w:asciiTheme="minorHAnsi" w:eastAsia="Arial" w:hAnsiTheme="minorHAnsi" w:cstheme="minorHAnsi"/>
          <w:lang w:val="en-US"/>
        </w:rPr>
        <w:t xml:space="preserve"> </w:t>
      </w:r>
      <w:r w:rsidRPr="00C810FC">
        <w:rPr>
          <w:rFonts w:asciiTheme="minorHAnsi" w:eastAsia="Arial" w:hAnsiTheme="minorHAnsi" w:cstheme="minorHAnsi"/>
          <w:lang w:val="en-US"/>
        </w:rPr>
        <w:t xml:space="preserve">NIM Research Center </w:t>
      </w:r>
      <w:r w:rsidR="00733480" w:rsidRPr="00C810FC">
        <w:rPr>
          <w:rFonts w:asciiTheme="minorHAnsi" w:eastAsia="Arial" w:hAnsiTheme="minorHAnsi" w:cstheme="minorHAnsi"/>
          <w:lang w:val="en-US"/>
        </w:rPr>
        <w:t>CARSM/</w:t>
      </w:r>
      <w:r w:rsidRPr="00C810FC">
        <w:rPr>
          <w:rFonts w:asciiTheme="minorHAnsi" w:eastAsia="Arial" w:hAnsiTheme="minorHAnsi" w:cstheme="minorHAnsi"/>
          <w:lang w:val="en-US"/>
        </w:rPr>
        <w:t>CÉAMS is a group of 17 researchers and more than 50 graduate students gro</w:t>
      </w:r>
      <w:r w:rsidR="00733480" w:rsidRPr="00C810FC">
        <w:rPr>
          <w:rFonts w:asciiTheme="minorHAnsi" w:eastAsia="Arial" w:hAnsiTheme="minorHAnsi" w:cstheme="minorHAnsi"/>
          <w:lang w:val="en-US"/>
        </w:rPr>
        <w:t>uped into 5 laboratories and 6 R</w:t>
      </w:r>
      <w:r w:rsidRPr="00C810FC">
        <w:rPr>
          <w:rFonts w:asciiTheme="minorHAnsi" w:eastAsia="Arial" w:hAnsiTheme="minorHAnsi" w:cstheme="minorHAnsi"/>
          <w:lang w:val="en-US"/>
        </w:rPr>
        <w:t xml:space="preserve">esearch </w:t>
      </w:r>
      <w:r w:rsidR="00733480" w:rsidRPr="00C810FC">
        <w:rPr>
          <w:rFonts w:asciiTheme="minorHAnsi" w:eastAsia="Arial" w:hAnsiTheme="minorHAnsi" w:cstheme="minorHAnsi"/>
          <w:lang w:val="en-US"/>
        </w:rPr>
        <w:t>C</w:t>
      </w:r>
      <w:r w:rsidRPr="00C810FC">
        <w:rPr>
          <w:rFonts w:asciiTheme="minorHAnsi" w:eastAsia="Arial" w:hAnsiTheme="minorHAnsi" w:cstheme="minorHAnsi"/>
          <w:lang w:val="en-US"/>
        </w:rPr>
        <w:t xml:space="preserve">hairs around the themes of mental health and sleep disorders. </w:t>
      </w:r>
      <w:r w:rsidR="00733480" w:rsidRPr="00733480">
        <w:rPr>
          <w:rFonts w:asciiTheme="minorHAnsi" w:eastAsia="Arial" w:hAnsiTheme="minorHAnsi" w:cstheme="minorHAnsi"/>
        </w:rPr>
        <w:t xml:space="preserve">CARSM/CÉAMS </w:t>
      </w:r>
      <w:r w:rsidRPr="00900ADA">
        <w:rPr>
          <w:rFonts w:asciiTheme="minorHAnsi" w:eastAsia="Arial" w:hAnsiTheme="minorHAnsi" w:cstheme="minorHAnsi"/>
        </w:rPr>
        <w:t xml:space="preserve">teams contribute to a world </w:t>
      </w:r>
      <w:r w:rsidR="00926600">
        <w:rPr>
          <w:rFonts w:asciiTheme="minorHAnsi" w:eastAsia="Arial" w:hAnsiTheme="minorHAnsi" w:cstheme="minorHAnsi"/>
        </w:rPr>
        <w:t>in which</w:t>
      </w:r>
      <w:r w:rsidRPr="00900ADA">
        <w:rPr>
          <w:rFonts w:asciiTheme="minorHAnsi" w:eastAsia="Arial" w:hAnsiTheme="minorHAnsi" w:cstheme="minorHAnsi"/>
        </w:rPr>
        <w:t xml:space="preserve"> mental health disorders are accepted and treated in the same way as physical health disorders. The </w:t>
      </w:r>
      <w:r w:rsidR="00733480" w:rsidRPr="00733480">
        <w:rPr>
          <w:rFonts w:asciiTheme="minorHAnsi" w:eastAsia="Arial" w:hAnsiTheme="minorHAnsi" w:cstheme="minorHAnsi"/>
        </w:rPr>
        <w:t xml:space="preserve">CARSM/CÉAMS </w:t>
      </w:r>
      <w:r w:rsidRPr="00900ADA">
        <w:rPr>
          <w:rFonts w:asciiTheme="minorHAnsi" w:eastAsia="Arial" w:hAnsiTheme="minorHAnsi" w:cstheme="minorHAnsi"/>
        </w:rPr>
        <w:t xml:space="preserve">also includes a sleep disorders clinic. </w:t>
      </w:r>
      <w:r w:rsidR="00733480">
        <w:rPr>
          <w:rFonts w:asciiTheme="minorHAnsi" w:eastAsia="Arial" w:hAnsiTheme="minorHAnsi" w:cstheme="minorHAnsi"/>
        </w:rPr>
        <w:t xml:space="preserve">The </w:t>
      </w:r>
      <w:r w:rsidR="00733480" w:rsidRPr="00733480">
        <w:rPr>
          <w:rFonts w:asciiTheme="minorHAnsi" w:eastAsia="Arial" w:hAnsiTheme="minorHAnsi" w:cstheme="minorHAnsi"/>
        </w:rPr>
        <w:t xml:space="preserve">CARSM/CÉAMS </w:t>
      </w:r>
      <w:r w:rsidRPr="00900ADA">
        <w:rPr>
          <w:rFonts w:asciiTheme="minorHAnsi" w:eastAsia="Arial" w:hAnsiTheme="minorHAnsi" w:cstheme="minorHAnsi"/>
        </w:rPr>
        <w:t xml:space="preserve">works in collaboration with decision-makers and the general population to improve the promotion of healthy sleep habits </w:t>
      </w:r>
      <w:r w:rsidR="002A350F">
        <w:rPr>
          <w:rFonts w:asciiTheme="minorHAnsi" w:eastAsia="Arial" w:hAnsiTheme="minorHAnsi" w:cstheme="minorHAnsi"/>
        </w:rPr>
        <w:t>and</w:t>
      </w:r>
      <w:r w:rsidRPr="00900ADA">
        <w:rPr>
          <w:rFonts w:asciiTheme="minorHAnsi" w:eastAsia="Arial" w:hAnsiTheme="minorHAnsi" w:cstheme="minorHAnsi"/>
        </w:rPr>
        <w:t xml:space="preserve"> the prevention, detection, treatment and recovery of sleep disorders. To learn more, visit: http://ceams-carsm.ca and https://rechercheciusssnim.ca.</w:t>
      </w:r>
    </w:p>
    <w:p w14:paraId="30DAA9F5" w14:textId="77777777" w:rsidR="00783380" w:rsidRPr="00900ADA" w:rsidRDefault="00783380" w:rsidP="00783380">
      <w:pPr>
        <w:spacing w:line="268" w:lineRule="auto"/>
        <w:ind w:hanging="10"/>
        <w:rPr>
          <w:rFonts w:asciiTheme="minorHAnsi" w:eastAsia="Arial" w:hAnsiTheme="minorHAnsi" w:cstheme="minorHAnsi"/>
        </w:rPr>
      </w:pPr>
    </w:p>
    <w:p w14:paraId="4FB6DD91" w14:textId="77777777" w:rsidR="00783380" w:rsidRPr="00900ADA" w:rsidRDefault="00783380" w:rsidP="00783380">
      <w:pPr>
        <w:spacing w:line="268" w:lineRule="auto"/>
        <w:ind w:hanging="10"/>
        <w:rPr>
          <w:rFonts w:asciiTheme="minorHAnsi" w:eastAsia="Arial" w:hAnsiTheme="minorHAnsi" w:cstheme="minorHAnsi"/>
          <w:b/>
        </w:rPr>
      </w:pPr>
      <w:r w:rsidRPr="00900ADA">
        <w:rPr>
          <w:rFonts w:asciiTheme="minorHAnsi" w:eastAsia="Arial" w:hAnsiTheme="minorHAnsi" w:cstheme="minorHAnsi"/>
          <w:b/>
        </w:rPr>
        <w:lastRenderedPageBreak/>
        <w:t>About the University of Montreal</w:t>
      </w:r>
    </w:p>
    <w:p w14:paraId="355EDB0B" w14:textId="15520996"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 xml:space="preserve">The University of Montreal is one of the most important research universities in Canada. With its two affiliated schools, </w:t>
      </w:r>
      <w:r w:rsidR="00EC7D10">
        <w:rPr>
          <w:rFonts w:asciiTheme="minorHAnsi" w:eastAsia="Arial" w:hAnsiTheme="minorHAnsi" w:cstheme="minorHAnsi"/>
        </w:rPr>
        <w:t xml:space="preserve">the </w:t>
      </w:r>
      <w:r w:rsidRPr="00EC7D10">
        <w:rPr>
          <w:rFonts w:asciiTheme="minorHAnsi" w:eastAsia="Arial" w:hAnsiTheme="minorHAnsi" w:cstheme="minorHAnsi"/>
          <w:i/>
        </w:rPr>
        <w:t>HEC Montreal</w:t>
      </w:r>
      <w:r w:rsidRPr="00900ADA">
        <w:rPr>
          <w:rFonts w:asciiTheme="minorHAnsi" w:eastAsia="Arial" w:hAnsiTheme="minorHAnsi" w:cstheme="minorHAnsi"/>
        </w:rPr>
        <w:t xml:space="preserve"> and </w:t>
      </w:r>
      <w:r w:rsidRPr="00EC7D10">
        <w:rPr>
          <w:rFonts w:asciiTheme="minorHAnsi" w:eastAsia="Arial" w:hAnsiTheme="minorHAnsi" w:cstheme="minorHAnsi"/>
          <w:i/>
        </w:rPr>
        <w:t>Polytechnique Montreal</w:t>
      </w:r>
      <w:r w:rsidRPr="00900ADA">
        <w:rPr>
          <w:rFonts w:asciiTheme="minorHAnsi" w:eastAsia="Arial" w:hAnsiTheme="minorHAnsi" w:cstheme="minorHAnsi"/>
        </w:rPr>
        <w:t>, the University of Montreal is one of the largest centers of higher education in North America. For more information, visit us at www.umontreal.ca.</w:t>
      </w:r>
    </w:p>
    <w:p w14:paraId="130606E5" w14:textId="77777777" w:rsidR="00783380" w:rsidRPr="00900ADA" w:rsidRDefault="00783380" w:rsidP="00783380">
      <w:pPr>
        <w:spacing w:line="268" w:lineRule="auto"/>
        <w:ind w:hanging="10"/>
        <w:rPr>
          <w:rFonts w:asciiTheme="minorHAnsi" w:eastAsia="Arial" w:hAnsiTheme="minorHAnsi" w:cstheme="minorHAnsi"/>
        </w:rPr>
      </w:pPr>
    </w:p>
    <w:p w14:paraId="6943471F" w14:textId="77777777" w:rsidR="00783380" w:rsidRPr="00900ADA" w:rsidRDefault="00783380" w:rsidP="00783380">
      <w:pPr>
        <w:spacing w:line="268" w:lineRule="auto"/>
        <w:ind w:hanging="10"/>
        <w:rPr>
          <w:rFonts w:asciiTheme="minorHAnsi" w:eastAsia="Arial" w:hAnsiTheme="minorHAnsi" w:cstheme="minorHAnsi"/>
          <w:b/>
        </w:rPr>
      </w:pPr>
      <w:r w:rsidRPr="00900ADA">
        <w:rPr>
          <w:rFonts w:asciiTheme="minorHAnsi" w:eastAsia="Arial" w:hAnsiTheme="minorHAnsi" w:cstheme="minorHAnsi"/>
          <w:b/>
        </w:rPr>
        <w:t>About the Faculty of Medicine</w:t>
      </w:r>
    </w:p>
    <w:p w14:paraId="550C587C" w14:textId="7864B2D5"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An internationally renowned institution, the Faculty of Medicine of the University of Montreal fulfills a triple mission of teaching, research and improving health in the fields of clinical sciences, basic sciences and health sciences. The Faculty of Medicine comprises 16 departments, two schools and more than 700 professors (excluding clinical professors), and serves more than 6,000 students. A third of the physicians in Quebec and a large number of health professionals in the province were trained at the Faculty of Medicine of the University of Montreal.</w:t>
      </w:r>
    </w:p>
    <w:p w14:paraId="55AB8049" w14:textId="77777777" w:rsidR="00783380" w:rsidRPr="00900ADA" w:rsidRDefault="00783380" w:rsidP="00783380">
      <w:pPr>
        <w:spacing w:line="268" w:lineRule="auto"/>
        <w:ind w:hanging="10"/>
        <w:rPr>
          <w:rFonts w:asciiTheme="minorHAnsi" w:eastAsia="Arial" w:hAnsiTheme="minorHAnsi" w:cstheme="minorHAnsi"/>
        </w:rPr>
      </w:pPr>
    </w:p>
    <w:p w14:paraId="2F65584C" w14:textId="7825A783" w:rsidR="00783380" w:rsidRPr="00900ADA" w:rsidRDefault="00EC7D10" w:rsidP="00783380">
      <w:pPr>
        <w:spacing w:line="268" w:lineRule="auto"/>
        <w:ind w:hanging="10"/>
        <w:rPr>
          <w:rFonts w:asciiTheme="minorHAnsi" w:eastAsia="Arial" w:hAnsiTheme="minorHAnsi" w:cstheme="minorHAnsi"/>
          <w:b/>
        </w:rPr>
      </w:pPr>
      <w:r>
        <w:rPr>
          <w:rFonts w:asciiTheme="minorHAnsi" w:eastAsia="Arial" w:hAnsiTheme="minorHAnsi" w:cstheme="minorHAnsi"/>
          <w:b/>
        </w:rPr>
        <w:t>Policies</w:t>
      </w:r>
    </w:p>
    <w:p w14:paraId="5DF9250A" w14:textId="77777777"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The University of Montreal is a Quebec university of international reputation. French is the language of instruction. To renew its faculty, the University of Montreal seeks to recruit the best specialists from around the world. In accordance with its institutional linguistic policy, the University of Montreal provides support to its new professors so that they acquire mastery of the French language.</w:t>
      </w:r>
    </w:p>
    <w:p w14:paraId="3A0ECAC6" w14:textId="77777777" w:rsidR="00783380" w:rsidRPr="00900ADA" w:rsidRDefault="00783380" w:rsidP="00783380">
      <w:pPr>
        <w:spacing w:line="268" w:lineRule="auto"/>
        <w:ind w:hanging="10"/>
        <w:rPr>
          <w:rFonts w:asciiTheme="minorHAnsi" w:eastAsia="Arial" w:hAnsiTheme="minorHAnsi" w:cstheme="minorHAnsi"/>
        </w:rPr>
      </w:pPr>
    </w:p>
    <w:p w14:paraId="6485D51C" w14:textId="77777777" w:rsidR="00783380" w:rsidRPr="00900ADA" w:rsidRDefault="00783380" w:rsidP="00783380">
      <w:pPr>
        <w:spacing w:line="268" w:lineRule="auto"/>
        <w:ind w:hanging="10"/>
        <w:rPr>
          <w:rFonts w:asciiTheme="minorHAnsi" w:eastAsia="Arial" w:hAnsiTheme="minorHAnsi" w:cstheme="minorHAnsi"/>
          <w:b/>
        </w:rPr>
      </w:pPr>
      <w:r w:rsidRPr="00900ADA">
        <w:rPr>
          <w:rFonts w:asciiTheme="minorHAnsi" w:eastAsia="Arial" w:hAnsiTheme="minorHAnsi" w:cstheme="minorHAnsi"/>
          <w:b/>
        </w:rPr>
        <w:t>Confidentiality</w:t>
      </w:r>
    </w:p>
    <w:p w14:paraId="7D4D8270" w14:textId="77777777"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According to the appointment procedures in force at the University of Montreal, members of the Assembly of Professors can consult all application files. If you wish your application to remain confidential until the establishment of the recruitment shortlist, please mention this.</w:t>
      </w:r>
    </w:p>
    <w:p w14:paraId="2191F8C7" w14:textId="77777777" w:rsidR="00783380" w:rsidRPr="00900ADA" w:rsidRDefault="00783380" w:rsidP="00783380">
      <w:pPr>
        <w:spacing w:line="268" w:lineRule="auto"/>
        <w:ind w:hanging="10"/>
        <w:rPr>
          <w:rFonts w:asciiTheme="minorHAnsi" w:eastAsia="Arial" w:hAnsiTheme="minorHAnsi" w:cstheme="minorHAnsi"/>
        </w:rPr>
      </w:pPr>
    </w:p>
    <w:p w14:paraId="7801A7F5" w14:textId="77777777" w:rsidR="00783380" w:rsidRPr="00900ADA" w:rsidRDefault="00783380" w:rsidP="00783380">
      <w:pPr>
        <w:spacing w:line="268" w:lineRule="auto"/>
        <w:ind w:hanging="10"/>
        <w:rPr>
          <w:rFonts w:asciiTheme="minorHAnsi" w:eastAsia="Arial" w:hAnsiTheme="minorHAnsi" w:cstheme="minorHAnsi"/>
          <w:b/>
        </w:rPr>
      </w:pPr>
      <w:r w:rsidRPr="00900ADA">
        <w:rPr>
          <w:rFonts w:asciiTheme="minorHAnsi" w:eastAsia="Arial" w:hAnsiTheme="minorHAnsi" w:cstheme="minorHAnsi"/>
          <w:b/>
        </w:rPr>
        <w:t>Access to equality in employment</w:t>
      </w:r>
    </w:p>
    <w:p w14:paraId="72954EA6" w14:textId="334DEFF5"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 xml:space="preserve">Through its equal access to employment program, the University of Montreal invites women, </w:t>
      </w:r>
      <w:r w:rsidR="00DA4304">
        <w:rPr>
          <w:rFonts w:asciiTheme="minorHAnsi" w:eastAsia="Arial" w:hAnsiTheme="minorHAnsi" w:cstheme="minorHAnsi"/>
        </w:rPr>
        <w:t xml:space="preserve">First Nations </w:t>
      </w:r>
      <w:r w:rsidR="008E63F5">
        <w:rPr>
          <w:rFonts w:asciiTheme="minorHAnsi" w:eastAsia="Arial" w:hAnsiTheme="minorHAnsi" w:cstheme="minorHAnsi"/>
        </w:rPr>
        <w:t>persons</w:t>
      </w:r>
      <w:r w:rsidRPr="00900ADA">
        <w:rPr>
          <w:rFonts w:asciiTheme="minorHAnsi" w:eastAsia="Arial" w:hAnsiTheme="minorHAnsi" w:cstheme="minorHAnsi"/>
        </w:rPr>
        <w:t>, visible minorities, ethnic minorities and people with disabilities to apply. When recruiting, our selection tools can be adapted according to the needs of people living with limitations and who request them. Be assured of the confidentiality of this information. The University adopts a broad and inclusive definition of diversity that goes beyond applicable laws. It thus encourages all people, regardless of their characteristics, to apply.</w:t>
      </w:r>
    </w:p>
    <w:p w14:paraId="64F71ED4" w14:textId="77777777" w:rsidR="00783380" w:rsidRPr="00900ADA" w:rsidRDefault="00783380" w:rsidP="00783380">
      <w:pPr>
        <w:spacing w:line="268" w:lineRule="auto"/>
        <w:ind w:hanging="10"/>
        <w:rPr>
          <w:rFonts w:asciiTheme="minorHAnsi" w:eastAsia="Arial" w:hAnsiTheme="minorHAnsi" w:cstheme="minorHAnsi"/>
        </w:rPr>
      </w:pPr>
    </w:p>
    <w:p w14:paraId="776693D6" w14:textId="77777777" w:rsidR="00783380" w:rsidRPr="00900ADA" w:rsidRDefault="00783380" w:rsidP="00783380">
      <w:pPr>
        <w:spacing w:line="268" w:lineRule="auto"/>
        <w:ind w:hanging="10"/>
        <w:rPr>
          <w:rFonts w:asciiTheme="minorHAnsi" w:eastAsia="Arial" w:hAnsiTheme="minorHAnsi" w:cstheme="minorHAnsi"/>
          <w:b/>
        </w:rPr>
      </w:pPr>
      <w:r w:rsidRPr="00900ADA">
        <w:rPr>
          <w:rFonts w:asciiTheme="minorHAnsi" w:eastAsia="Arial" w:hAnsiTheme="minorHAnsi" w:cstheme="minorHAnsi"/>
          <w:b/>
        </w:rPr>
        <w:t>Immigration requirements</w:t>
      </w:r>
    </w:p>
    <w:p w14:paraId="35427D5E" w14:textId="1B1E542D" w:rsidR="00783380" w:rsidRPr="00900ADA" w:rsidRDefault="00783380" w:rsidP="00783380">
      <w:pPr>
        <w:spacing w:line="268" w:lineRule="auto"/>
        <w:ind w:hanging="10"/>
        <w:rPr>
          <w:rFonts w:asciiTheme="minorHAnsi" w:eastAsia="Arial" w:hAnsiTheme="minorHAnsi" w:cstheme="minorHAnsi"/>
        </w:rPr>
      </w:pPr>
      <w:r w:rsidRPr="00900ADA">
        <w:rPr>
          <w:rFonts w:asciiTheme="minorHAnsi" w:eastAsia="Arial" w:hAnsiTheme="minorHAnsi" w:cstheme="minorHAnsi"/>
        </w:rPr>
        <w:t>In accordance with Canadian immigration requirements, note that priority will be given to Canadian citizens and permanent residents.</w:t>
      </w:r>
    </w:p>
    <w:p w14:paraId="758FF811" w14:textId="77777777" w:rsidR="00783380" w:rsidRPr="00900ADA" w:rsidRDefault="00783380" w:rsidP="00783380">
      <w:pPr>
        <w:spacing w:line="268" w:lineRule="auto"/>
        <w:ind w:hanging="10"/>
        <w:rPr>
          <w:rFonts w:asciiTheme="minorHAnsi" w:eastAsia="Arial" w:hAnsiTheme="minorHAnsi" w:cstheme="minorHAnsi"/>
        </w:rPr>
      </w:pPr>
    </w:p>
    <w:p w14:paraId="4B4E10DD" w14:textId="1F8D190F" w:rsidR="00F71971" w:rsidRPr="008E63F5" w:rsidRDefault="00783380" w:rsidP="00783380">
      <w:pPr>
        <w:spacing w:line="268" w:lineRule="auto"/>
        <w:ind w:hanging="10"/>
        <w:rPr>
          <w:rFonts w:asciiTheme="minorHAnsi" w:hAnsiTheme="minorHAnsi" w:cstheme="minorHAnsi"/>
          <w:b/>
        </w:rPr>
      </w:pPr>
      <w:r w:rsidRPr="008E63F5">
        <w:rPr>
          <w:rFonts w:asciiTheme="minorHAnsi" w:eastAsia="Arial" w:hAnsiTheme="minorHAnsi" w:cstheme="minorHAnsi"/>
          <w:b/>
        </w:rPr>
        <w:t>More information about the position</w:t>
      </w:r>
      <w:r w:rsidR="00926600">
        <w:rPr>
          <w:rFonts w:asciiTheme="minorHAnsi" w:eastAsia="Arial" w:hAnsiTheme="minorHAnsi" w:cstheme="minorHAnsi"/>
          <w:b/>
        </w:rPr>
        <w:t>:</w:t>
      </w:r>
      <w:r w:rsidR="00F07EAF" w:rsidRPr="008E63F5">
        <w:rPr>
          <w:rFonts w:asciiTheme="minorHAnsi" w:eastAsia="Arial" w:hAnsiTheme="minorHAnsi" w:cstheme="minorHAnsi"/>
          <w:b/>
        </w:rPr>
        <w:t xml:space="preserve"> </w:t>
      </w:r>
    </w:p>
    <w:tbl>
      <w:tblPr>
        <w:tblStyle w:val="TableGrid"/>
        <w:tblW w:w="9511" w:type="dxa"/>
        <w:tblInd w:w="-14" w:type="dxa"/>
        <w:tblCellMar>
          <w:top w:w="108" w:type="dxa"/>
          <w:right w:w="115" w:type="dxa"/>
        </w:tblCellMar>
        <w:tblLook w:val="04A0" w:firstRow="1" w:lastRow="0" w:firstColumn="1" w:lastColumn="0" w:noHBand="0" w:noVBand="1"/>
      </w:tblPr>
      <w:tblGrid>
        <w:gridCol w:w="3309"/>
        <w:gridCol w:w="6202"/>
      </w:tblGrid>
      <w:tr w:rsidR="00F71971" w:rsidRPr="00900ADA" w14:paraId="5E31CA75" w14:textId="77777777">
        <w:trPr>
          <w:trHeight w:val="370"/>
        </w:trPr>
        <w:tc>
          <w:tcPr>
            <w:tcW w:w="3309" w:type="dxa"/>
            <w:tcBorders>
              <w:top w:val="single" w:sz="8" w:space="0" w:color="00A1CD"/>
              <w:left w:val="nil"/>
              <w:bottom w:val="single" w:sz="8" w:space="0" w:color="00A1CD"/>
              <w:right w:val="nil"/>
            </w:tcBorders>
          </w:tcPr>
          <w:p w14:paraId="0CE9D6E3" w14:textId="5690AF87" w:rsidR="00F71971" w:rsidRPr="00900ADA" w:rsidRDefault="00783380" w:rsidP="00E35D35">
            <w:pPr>
              <w:rPr>
                <w:rFonts w:asciiTheme="minorHAnsi" w:hAnsiTheme="minorHAnsi" w:cstheme="minorHAnsi"/>
              </w:rPr>
            </w:pPr>
            <w:r w:rsidRPr="00900ADA">
              <w:rPr>
                <w:rFonts w:asciiTheme="minorHAnsi" w:eastAsia="Arial" w:hAnsiTheme="minorHAnsi" w:cstheme="minorHAnsi"/>
                <w:b/>
              </w:rPr>
              <w:t>Posting number</w:t>
            </w:r>
            <w:r w:rsidR="00F07EAF" w:rsidRPr="00900ADA">
              <w:rPr>
                <w:rFonts w:asciiTheme="minorHAnsi" w:eastAsia="Arial" w:hAnsiTheme="minorHAnsi" w:cstheme="minorHAnsi"/>
                <w:b/>
              </w:rPr>
              <w:t xml:space="preserve"> </w:t>
            </w:r>
          </w:p>
        </w:tc>
        <w:tc>
          <w:tcPr>
            <w:tcW w:w="6202" w:type="dxa"/>
            <w:tcBorders>
              <w:top w:val="single" w:sz="8" w:space="0" w:color="00A1CD"/>
              <w:left w:val="nil"/>
              <w:bottom w:val="single" w:sz="8" w:space="0" w:color="00A1CD"/>
              <w:right w:val="nil"/>
            </w:tcBorders>
          </w:tcPr>
          <w:p w14:paraId="01E58BD3" w14:textId="22D47376" w:rsidR="00F71971" w:rsidRPr="00900ADA" w:rsidRDefault="000144F3" w:rsidP="00E35D35">
            <w:pPr>
              <w:rPr>
                <w:rFonts w:asciiTheme="minorHAnsi" w:hAnsiTheme="minorHAnsi" w:cstheme="minorHAnsi"/>
              </w:rPr>
            </w:pPr>
            <w:r w:rsidRPr="00900ADA">
              <w:rPr>
                <w:rFonts w:asciiTheme="minorHAnsi" w:hAnsiTheme="minorHAnsi" w:cstheme="minorHAnsi"/>
              </w:rPr>
              <w:t>CIUSSS-NIM 2021-01</w:t>
            </w:r>
          </w:p>
        </w:tc>
      </w:tr>
      <w:tr w:rsidR="00F71971" w:rsidRPr="00900ADA" w14:paraId="60A5AF7E" w14:textId="77777777">
        <w:trPr>
          <w:trHeight w:val="370"/>
        </w:trPr>
        <w:tc>
          <w:tcPr>
            <w:tcW w:w="3309" w:type="dxa"/>
            <w:tcBorders>
              <w:top w:val="single" w:sz="8" w:space="0" w:color="00A1CD"/>
              <w:left w:val="nil"/>
              <w:bottom w:val="single" w:sz="8" w:space="0" w:color="00A1CD"/>
              <w:right w:val="nil"/>
            </w:tcBorders>
          </w:tcPr>
          <w:p w14:paraId="3730DC2C" w14:textId="12255C3B" w:rsidR="00F71971" w:rsidRPr="00900ADA" w:rsidRDefault="00783380" w:rsidP="00E35D35">
            <w:pPr>
              <w:rPr>
                <w:rFonts w:asciiTheme="minorHAnsi" w:hAnsiTheme="minorHAnsi" w:cstheme="minorHAnsi"/>
              </w:rPr>
            </w:pPr>
            <w:r w:rsidRPr="00900ADA">
              <w:rPr>
                <w:rFonts w:asciiTheme="minorHAnsi" w:eastAsia="Arial" w:hAnsiTheme="minorHAnsi" w:cstheme="minorHAnsi"/>
                <w:b/>
              </w:rPr>
              <w:t>Posting period</w:t>
            </w:r>
          </w:p>
        </w:tc>
        <w:tc>
          <w:tcPr>
            <w:tcW w:w="6202" w:type="dxa"/>
            <w:tcBorders>
              <w:top w:val="single" w:sz="8" w:space="0" w:color="00A1CD"/>
              <w:left w:val="nil"/>
              <w:bottom w:val="single" w:sz="8" w:space="0" w:color="00A1CD"/>
              <w:right w:val="nil"/>
            </w:tcBorders>
          </w:tcPr>
          <w:p w14:paraId="687B6384" w14:textId="5F468BC7" w:rsidR="00F71971" w:rsidRPr="00900ADA" w:rsidRDefault="00783380" w:rsidP="00783380">
            <w:pPr>
              <w:rPr>
                <w:rFonts w:asciiTheme="minorHAnsi" w:hAnsiTheme="minorHAnsi" w:cstheme="minorHAnsi"/>
              </w:rPr>
            </w:pPr>
            <w:r w:rsidRPr="00900ADA">
              <w:rPr>
                <w:rFonts w:asciiTheme="minorHAnsi" w:eastAsia="Arial" w:hAnsiTheme="minorHAnsi" w:cstheme="minorHAnsi"/>
              </w:rPr>
              <w:t>November</w:t>
            </w:r>
            <w:r w:rsidR="000C1082">
              <w:rPr>
                <w:rFonts w:asciiTheme="minorHAnsi" w:eastAsia="Arial" w:hAnsiTheme="minorHAnsi" w:cstheme="minorHAnsi"/>
              </w:rPr>
              <w:t xml:space="preserve"> 15,</w:t>
            </w:r>
            <w:r w:rsidR="00AE434F" w:rsidRPr="00900ADA">
              <w:rPr>
                <w:rFonts w:asciiTheme="minorHAnsi" w:eastAsia="Arial" w:hAnsiTheme="minorHAnsi" w:cstheme="minorHAnsi"/>
              </w:rPr>
              <w:t xml:space="preserve"> </w:t>
            </w:r>
            <w:r w:rsidR="00AD3822" w:rsidRPr="00900ADA">
              <w:rPr>
                <w:rFonts w:asciiTheme="minorHAnsi" w:eastAsia="Arial" w:hAnsiTheme="minorHAnsi" w:cstheme="minorHAnsi"/>
              </w:rPr>
              <w:t xml:space="preserve">2021 </w:t>
            </w:r>
            <w:r w:rsidRPr="00900ADA">
              <w:rPr>
                <w:rFonts w:asciiTheme="minorHAnsi" w:eastAsia="Arial" w:hAnsiTheme="minorHAnsi" w:cstheme="minorHAnsi"/>
              </w:rPr>
              <w:t>to</w:t>
            </w:r>
            <w:r w:rsidR="00AE434F" w:rsidRPr="00900ADA">
              <w:rPr>
                <w:rFonts w:asciiTheme="minorHAnsi" w:eastAsia="Arial" w:hAnsiTheme="minorHAnsi" w:cstheme="minorHAnsi"/>
              </w:rPr>
              <w:t xml:space="preserve"> </w:t>
            </w:r>
            <w:r w:rsidRPr="00900ADA">
              <w:rPr>
                <w:rFonts w:asciiTheme="minorHAnsi" w:eastAsia="Arial" w:hAnsiTheme="minorHAnsi" w:cstheme="minorHAnsi"/>
              </w:rPr>
              <w:t xml:space="preserve">December </w:t>
            </w:r>
            <w:r w:rsidR="000C1082">
              <w:rPr>
                <w:rFonts w:asciiTheme="minorHAnsi" w:eastAsia="Arial" w:hAnsiTheme="minorHAnsi" w:cstheme="minorHAnsi"/>
              </w:rPr>
              <w:t xml:space="preserve">30, </w:t>
            </w:r>
            <w:r w:rsidR="00AE434F" w:rsidRPr="00900ADA">
              <w:rPr>
                <w:rFonts w:asciiTheme="minorHAnsi" w:eastAsia="Arial" w:hAnsiTheme="minorHAnsi" w:cstheme="minorHAnsi"/>
              </w:rPr>
              <w:t>2021</w:t>
            </w:r>
            <w:r w:rsidR="00F07EAF" w:rsidRPr="00900ADA">
              <w:rPr>
                <w:rFonts w:asciiTheme="minorHAnsi" w:eastAsia="Arial" w:hAnsiTheme="minorHAnsi" w:cstheme="minorHAnsi"/>
              </w:rPr>
              <w:t xml:space="preserve"> inclusive</w:t>
            </w:r>
            <w:r w:rsidRPr="00900ADA">
              <w:rPr>
                <w:rFonts w:asciiTheme="minorHAnsi" w:eastAsia="Arial" w:hAnsiTheme="minorHAnsi" w:cstheme="minorHAnsi"/>
              </w:rPr>
              <w:t>ly</w:t>
            </w:r>
          </w:p>
        </w:tc>
      </w:tr>
      <w:tr w:rsidR="00783380" w:rsidRPr="00900ADA" w14:paraId="736BBD00" w14:textId="77777777">
        <w:trPr>
          <w:trHeight w:val="600"/>
        </w:trPr>
        <w:tc>
          <w:tcPr>
            <w:tcW w:w="3309" w:type="dxa"/>
            <w:tcBorders>
              <w:top w:val="single" w:sz="8" w:space="0" w:color="00A1CD"/>
              <w:left w:val="nil"/>
              <w:bottom w:val="single" w:sz="8" w:space="0" w:color="00A1CD"/>
              <w:right w:val="nil"/>
            </w:tcBorders>
          </w:tcPr>
          <w:p w14:paraId="4F4A6E3B" w14:textId="551C77A7" w:rsidR="00783380" w:rsidRPr="00900ADA" w:rsidRDefault="00783380" w:rsidP="00783380">
            <w:pPr>
              <w:rPr>
                <w:rFonts w:asciiTheme="minorHAnsi" w:hAnsiTheme="minorHAnsi" w:cstheme="minorHAnsi"/>
                <w:b/>
              </w:rPr>
            </w:pPr>
            <w:r w:rsidRPr="00900ADA">
              <w:rPr>
                <w:b/>
              </w:rPr>
              <w:t>Salary</w:t>
            </w:r>
          </w:p>
        </w:tc>
        <w:tc>
          <w:tcPr>
            <w:tcW w:w="6202" w:type="dxa"/>
            <w:tcBorders>
              <w:top w:val="single" w:sz="8" w:space="0" w:color="00A1CD"/>
              <w:left w:val="nil"/>
              <w:bottom w:val="single" w:sz="8" w:space="0" w:color="00A1CD"/>
              <w:right w:val="nil"/>
            </w:tcBorders>
          </w:tcPr>
          <w:p w14:paraId="7573B821" w14:textId="2F849354" w:rsidR="00783380" w:rsidRPr="00900ADA" w:rsidRDefault="00783380" w:rsidP="00783380">
            <w:pPr>
              <w:ind w:right="485"/>
              <w:rPr>
                <w:rFonts w:asciiTheme="minorHAnsi" w:hAnsiTheme="minorHAnsi" w:cstheme="minorHAnsi"/>
              </w:rPr>
            </w:pPr>
            <w:r w:rsidRPr="00900ADA">
              <w:t>The research department offers a competitive salary that follows the salary scales of the University of Montreal</w:t>
            </w:r>
          </w:p>
        </w:tc>
      </w:tr>
      <w:tr w:rsidR="00783380" w:rsidRPr="00900ADA" w14:paraId="69739CA1" w14:textId="77777777">
        <w:trPr>
          <w:trHeight w:val="372"/>
        </w:trPr>
        <w:tc>
          <w:tcPr>
            <w:tcW w:w="3309" w:type="dxa"/>
            <w:tcBorders>
              <w:top w:val="single" w:sz="8" w:space="0" w:color="00A1CD"/>
              <w:left w:val="nil"/>
              <w:bottom w:val="single" w:sz="8" w:space="0" w:color="00A1CD"/>
              <w:right w:val="nil"/>
            </w:tcBorders>
          </w:tcPr>
          <w:p w14:paraId="073EA250" w14:textId="04378214" w:rsidR="00783380" w:rsidRPr="00900ADA" w:rsidRDefault="00783380" w:rsidP="00783380">
            <w:pPr>
              <w:rPr>
                <w:rFonts w:asciiTheme="minorHAnsi" w:hAnsiTheme="minorHAnsi" w:cstheme="minorHAnsi"/>
                <w:b/>
              </w:rPr>
            </w:pPr>
            <w:r w:rsidRPr="00900ADA">
              <w:rPr>
                <w:b/>
              </w:rPr>
              <w:t xml:space="preserve">Starting date </w:t>
            </w:r>
          </w:p>
        </w:tc>
        <w:tc>
          <w:tcPr>
            <w:tcW w:w="6202" w:type="dxa"/>
            <w:tcBorders>
              <w:top w:val="single" w:sz="8" w:space="0" w:color="00A1CD"/>
              <w:left w:val="nil"/>
              <w:bottom w:val="single" w:sz="8" w:space="0" w:color="00A1CD"/>
              <w:right w:val="nil"/>
            </w:tcBorders>
          </w:tcPr>
          <w:p w14:paraId="08E58D8A" w14:textId="0EB5313B" w:rsidR="00783380" w:rsidRPr="00900ADA" w:rsidRDefault="00783380" w:rsidP="00783380">
            <w:pPr>
              <w:rPr>
                <w:rFonts w:asciiTheme="minorHAnsi" w:hAnsiTheme="minorHAnsi" w:cstheme="minorHAnsi"/>
              </w:rPr>
            </w:pPr>
            <w:r w:rsidRPr="00900ADA">
              <w:t>From June 1, 2022</w:t>
            </w:r>
          </w:p>
        </w:tc>
      </w:tr>
    </w:tbl>
    <w:p w14:paraId="134CC0DB" w14:textId="77777777" w:rsidR="00F71971" w:rsidRPr="00900ADA" w:rsidRDefault="00F07EAF" w:rsidP="00E35D35">
      <w:pPr>
        <w:rPr>
          <w:rFonts w:asciiTheme="minorHAnsi" w:hAnsiTheme="minorHAnsi" w:cstheme="minorHAnsi"/>
        </w:rPr>
      </w:pPr>
      <w:r w:rsidRPr="00900ADA">
        <w:rPr>
          <w:rFonts w:asciiTheme="minorHAnsi" w:eastAsia="Arial" w:hAnsiTheme="minorHAnsi" w:cstheme="minorHAnsi"/>
          <w:b/>
        </w:rPr>
        <w:t xml:space="preserve"> </w:t>
      </w:r>
    </w:p>
    <w:p w14:paraId="37BDCCE7" w14:textId="0D4E53AD" w:rsidR="00F71971" w:rsidRPr="00900ADA" w:rsidRDefault="00F07EAF" w:rsidP="00E35D35">
      <w:pPr>
        <w:spacing w:after="432"/>
        <w:rPr>
          <w:rFonts w:asciiTheme="minorHAnsi" w:hAnsiTheme="minorHAnsi" w:cstheme="minorHAnsi"/>
        </w:rPr>
      </w:pPr>
      <w:r w:rsidRPr="00900ADA">
        <w:rPr>
          <w:rFonts w:asciiTheme="minorHAnsi" w:eastAsia="Arial" w:hAnsiTheme="minorHAnsi" w:cstheme="minorHAnsi"/>
        </w:rPr>
        <w:t xml:space="preserve"> </w:t>
      </w:r>
    </w:p>
    <w:sectPr w:rsidR="00F71971" w:rsidRPr="00900ADA" w:rsidSect="004571E5">
      <w:pgSz w:w="12240" w:h="15840"/>
      <w:pgMar w:top="79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w14:anchorId="04E724E3" id="_x0000_i1032" style="width:9.45pt;height:9.45pt" coordsize="" o:spt="100" o:bullet="t" adj="0,,0" path="" stroked="f">
        <v:stroke joinstyle="miter"/>
        <v:imagedata r:id="rId1" o:title="image3"/>
        <v:formulas/>
        <v:path o:connecttype="segments"/>
      </v:shape>
    </w:pict>
  </w:numPicBullet>
  <w:abstractNum w:abstractNumId="0" w15:restartNumberingAfterBreak="0">
    <w:nsid w:val="02C451F7"/>
    <w:multiLevelType w:val="hybridMultilevel"/>
    <w:tmpl w:val="5D564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F9491C"/>
    <w:multiLevelType w:val="hybridMultilevel"/>
    <w:tmpl w:val="CECAA134"/>
    <w:lvl w:ilvl="0" w:tplc="C066A0F0">
      <w:start w:val="1"/>
      <w:numFmt w:val="bullet"/>
      <w:lvlText w:val="•"/>
      <w:lvlPicBulletId w:val="0"/>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EA5A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3EED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64B3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4234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04DF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10468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6C777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5A8ED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2F69BC"/>
    <w:multiLevelType w:val="hybridMultilevel"/>
    <w:tmpl w:val="55B688F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508A7C9A"/>
    <w:multiLevelType w:val="hybridMultilevel"/>
    <w:tmpl w:val="C37E29F0"/>
    <w:lvl w:ilvl="0" w:tplc="C066A0F0">
      <w:start w:val="1"/>
      <w:numFmt w:val="bullet"/>
      <w:lvlText w:val="•"/>
      <w:lvlPicBulletId w:val="0"/>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71"/>
    <w:rsid w:val="000000CE"/>
    <w:rsid w:val="00012250"/>
    <w:rsid w:val="000144F3"/>
    <w:rsid w:val="00022C78"/>
    <w:rsid w:val="00040CDB"/>
    <w:rsid w:val="00046B8A"/>
    <w:rsid w:val="0006639E"/>
    <w:rsid w:val="00090743"/>
    <w:rsid w:val="00091B15"/>
    <w:rsid w:val="000A6BD6"/>
    <w:rsid w:val="000A7098"/>
    <w:rsid w:val="000C1082"/>
    <w:rsid w:val="000E3B82"/>
    <w:rsid w:val="00100E63"/>
    <w:rsid w:val="0012387B"/>
    <w:rsid w:val="00147780"/>
    <w:rsid w:val="00150FB7"/>
    <w:rsid w:val="00170996"/>
    <w:rsid w:val="00180272"/>
    <w:rsid w:val="00185DD7"/>
    <w:rsid w:val="001D04AA"/>
    <w:rsid w:val="001E546B"/>
    <w:rsid w:val="001E6104"/>
    <w:rsid w:val="0021293E"/>
    <w:rsid w:val="00252CF4"/>
    <w:rsid w:val="002731FF"/>
    <w:rsid w:val="00287FDA"/>
    <w:rsid w:val="002A350F"/>
    <w:rsid w:val="002B78BA"/>
    <w:rsid w:val="00335023"/>
    <w:rsid w:val="00341B68"/>
    <w:rsid w:val="0034473F"/>
    <w:rsid w:val="00344F38"/>
    <w:rsid w:val="003536E9"/>
    <w:rsid w:val="00356229"/>
    <w:rsid w:val="00360C14"/>
    <w:rsid w:val="00363CFE"/>
    <w:rsid w:val="003A31E9"/>
    <w:rsid w:val="003B2688"/>
    <w:rsid w:val="003D6DB7"/>
    <w:rsid w:val="003F41E0"/>
    <w:rsid w:val="004034C6"/>
    <w:rsid w:val="00432BB9"/>
    <w:rsid w:val="004360D1"/>
    <w:rsid w:val="00447862"/>
    <w:rsid w:val="004479E8"/>
    <w:rsid w:val="0045177E"/>
    <w:rsid w:val="004571E5"/>
    <w:rsid w:val="0046593D"/>
    <w:rsid w:val="00465E2C"/>
    <w:rsid w:val="004724EA"/>
    <w:rsid w:val="004D6B5F"/>
    <w:rsid w:val="004E382F"/>
    <w:rsid w:val="005021EE"/>
    <w:rsid w:val="0051435C"/>
    <w:rsid w:val="0051481F"/>
    <w:rsid w:val="00535FF1"/>
    <w:rsid w:val="0056084E"/>
    <w:rsid w:val="00565CC3"/>
    <w:rsid w:val="0057580B"/>
    <w:rsid w:val="00580182"/>
    <w:rsid w:val="00586B3A"/>
    <w:rsid w:val="005B1CB0"/>
    <w:rsid w:val="005E2267"/>
    <w:rsid w:val="005E3ECD"/>
    <w:rsid w:val="005E5013"/>
    <w:rsid w:val="006110A9"/>
    <w:rsid w:val="0061677F"/>
    <w:rsid w:val="00653981"/>
    <w:rsid w:val="006A105B"/>
    <w:rsid w:val="006B5788"/>
    <w:rsid w:val="006C0E06"/>
    <w:rsid w:val="006C5300"/>
    <w:rsid w:val="006D5C66"/>
    <w:rsid w:val="006E65ED"/>
    <w:rsid w:val="006E6C27"/>
    <w:rsid w:val="007039AA"/>
    <w:rsid w:val="00733480"/>
    <w:rsid w:val="00783380"/>
    <w:rsid w:val="007A3FD8"/>
    <w:rsid w:val="007E53FC"/>
    <w:rsid w:val="007F1027"/>
    <w:rsid w:val="00813265"/>
    <w:rsid w:val="008151EE"/>
    <w:rsid w:val="0081740F"/>
    <w:rsid w:val="00822F41"/>
    <w:rsid w:val="00844DD9"/>
    <w:rsid w:val="008E6085"/>
    <w:rsid w:val="008E63F5"/>
    <w:rsid w:val="008F23AD"/>
    <w:rsid w:val="008F5D0F"/>
    <w:rsid w:val="00900ADA"/>
    <w:rsid w:val="009011DC"/>
    <w:rsid w:val="00921E97"/>
    <w:rsid w:val="00926600"/>
    <w:rsid w:val="00981919"/>
    <w:rsid w:val="009977D6"/>
    <w:rsid w:val="009A40C2"/>
    <w:rsid w:val="009B305F"/>
    <w:rsid w:val="009E04E0"/>
    <w:rsid w:val="009F398B"/>
    <w:rsid w:val="00A119FF"/>
    <w:rsid w:val="00A1237B"/>
    <w:rsid w:val="00A3437F"/>
    <w:rsid w:val="00A349CC"/>
    <w:rsid w:val="00A47DBA"/>
    <w:rsid w:val="00A5488C"/>
    <w:rsid w:val="00A9110B"/>
    <w:rsid w:val="00AA6F13"/>
    <w:rsid w:val="00AD3822"/>
    <w:rsid w:val="00AD5EBB"/>
    <w:rsid w:val="00AD6214"/>
    <w:rsid w:val="00AE434F"/>
    <w:rsid w:val="00AF76CD"/>
    <w:rsid w:val="00B02502"/>
    <w:rsid w:val="00B02A01"/>
    <w:rsid w:val="00B07E8B"/>
    <w:rsid w:val="00B23790"/>
    <w:rsid w:val="00B5773E"/>
    <w:rsid w:val="00B81D27"/>
    <w:rsid w:val="00B82BE9"/>
    <w:rsid w:val="00B82D3E"/>
    <w:rsid w:val="00B84026"/>
    <w:rsid w:val="00B951BA"/>
    <w:rsid w:val="00BB0E3D"/>
    <w:rsid w:val="00BC0AD0"/>
    <w:rsid w:val="00C279C5"/>
    <w:rsid w:val="00C53B00"/>
    <w:rsid w:val="00C54313"/>
    <w:rsid w:val="00C810FC"/>
    <w:rsid w:val="00C87B0B"/>
    <w:rsid w:val="00C9165D"/>
    <w:rsid w:val="00C97B70"/>
    <w:rsid w:val="00CA4FAD"/>
    <w:rsid w:val="00CC0E61"/>
    <w:rsid w:val="00CF0694"/>
    <w:rsid w:val="00CF566E"/>
    <w:rsid w:val="00D17217"/>
    <w:rsid w:val="00D24BDD"/>
    <w:rsid w:val="00D25C00"/>
    <w:rsid w:val="00D62910"/>
    <w:rsid w:val="00D67218"/>
    <w:rsid w:val="00D72D6F"/>
    <w:rsid w:val="00D734AA"/>
    <w:rsid w:val="00D872E1"/>
    <w:rsid w:val="00DA4304"/>
    <w:rsid w:val="00DA7AB1"/>
    <w:rsid w:val="00DE4D2D"/>
    <w:rsid w:val="00DE5943"/>
    <w:rsid w:val="00E35D35"/>
    <w:rsid w:val="00E506B2"/>
    <w:rsid w:val="00E745B2"/>
    <w:rsid w:val="00E90026"/>
    <w:rsid w:val="00E97D56"/>
    <w:rsid w:val="00EA2F83"/>
    <w:rsid w:val="00EA773D"/>
    <w:rsid w:val="00EC7D10"/>
    <w:rsid w:val="00EE2021"/>
    <w:rsid w:val="00EE7E2A"/>
    <w:rsid w:val="00EF0939"/>
    <w:rsid w:val="00F07EAF"/>
    <w:rsid w:val="00F605B0"/>
    <w:rsid w:val="00F71971"/>
    <w:rsid w:val="00FA3B0D"/>
    <w:rsid w:val="00FC2E43"/>
    <w:rsid w:val="00FC3103"/>
    <w:rsid w:val="00FD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58B2"/>
  <w15:docId w15:val="{D2392FF5-1725-47F3-8246-2D7170CC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FC"/>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143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35C"/>
    <w:rPr>
      <w:rFonts w:ascii="Segoe UI" w:eastAsia="Calibri" w:hAnsi="Segoe UI" w:cs="Segoe UI"/>
      <w:color w:val="000000"/>
      <w:sz w:val="18"/>
      <w:szCs w:val="18"/>
    </w:rPr>
  </w:style>
  <w:style w:type="character" w:styleId="Marquedecommentaire">
    <w:name w:val="annotation reference"/>
    <w:basedOn w:val="Policepardfaut"/>
    <w:uiPriority w:val="99"/>
    <w:semiHidden/>
    <w:unhideWhenUsed/>
    <w:rsid w:val="00844DD9"/>
    <w:rPr>
      <w:sz w:val="16"/>
      <w:szCs w:val="16"/>
    </w:rPr>
  </w:style>
  <w:style w:type="paragraph" w:styleId="Commentaire">
    <w:name w:val="annotation text"/>
    <w:basedOn w:val="Normal"/>
    <w:link w:val="CommentaireCar"/>
    <w:uiPriority w:val="99"/>
    <w:semiHidden/>
    <w:unhideWhenUsed/>
    <w:rsid w:val="00844DD9"/>
    <w:pPr>
      <w:spacing w:after="160"/>
    </w:pPr>
    <w:rPr>
      <w:rFonts w:ascii="Calibri" w:eastAsia="Calibri" w:hAnsi="Calibri" w:cs="Calibri"/>
      <w:color w:val="000000"/>
      <w:sz w:val="20"/>
      <w:szCs w:val="20"/>
      <w:lang w:val="en-US" w:eastAsia="en-US"/>
    </w:rPr>
  </w:style>
  <w:style w:type="character" w:customStyle="1" w:styleId="CommentaireCar">
    <w:name w:val="Commentaire Car"/>
    <w:basedOn w:val="Policepardfaut"/>
    <w:link w:val="Commentaire"/>
    <w:uiPriority w:val="99"/>
    <w:semiHidden/>
    <w:rsid w:val="00844DD9"/>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44DD9"/>
    <w:rPr>
      <w:b/>
      <w:bCs/>
    </w:rPr>
  </w:style>
  <w:style w:type="character" w:customStyle="1" w:styleId="ObjetducommentaireCar">
    <w:name w:val="Objet du commentaire Car"/>
    <w:basedOn w:val="CommentaireCar"/>
    <w:link w:val="Objetducommentaire"/>
    <w:uiPriority w:val="99"/>
    <w:semiHidden/>
    <w:rsid w:val="00844DD9"/>
    <w:rPr>
      <w:rFonts w:ascii="Calibri" w:eastAsia="Calibri" w:hAnsi="Calibri" w:cs="Calibri"/>
      <w:b/>
      <w:bCs/>
      <w:color w:val="000000"/>
      <w:sz w:val="20"/>
      <w:szCs w:val="20"/>
    </w:rPr>
  </w:style>
  <w:style w:type="paragraph" w:customStyle="1" w:styleId="Default">
    <w:name w:val="Default"/>
    <w:rsid w:val="009977D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977D6"/>
    <w:pPr>
      <w:spacing w:after="160" w:line="259" w:lineRule="auto"/>
      <w:ind w:left="720"/>
      <w:contextualSpacing/>
    </w:pPr>
    <w:rPr>
      <w:rFonts w:ascii="Calibri" w:eastAsia="Calibri" w:hAnsi="Calibri" w:cs="Calibri"/>
      <w:color w:val="000000"/>
      <w:sz w:val="22"/>
      <w:szCs w:val="22"/>
      <w:lang w:val="en-US" w:eastAsia="en-US"/>
    </w:rPr>
  </w:style>
  <w:style w:type="character" w:styleId="Hyperlien">
    <w:name w:val="Hyperlink"/>
    <w:basedOn w:val="Policepardfaut"/>
    <w:uiPriority w:val="99"/>
    <w:unhideWhenUsed/>
    <w:rsid w:val="009977D6"/>
    <w:rPr>
      <w:color w:val="0563C1" w:themeColor="hyperlink"/>
      <w:u w:val="single"/>
    </w:rPr>
  </w:style>
  <w:style w:type="character" w:styleId="Lienvisit">
    <w:name w:val="FollowedHyperlink"/>
    <w:basedOn w:val="Policepardfaut"/>
    <w:uiPriority w:val="99"/>
    <w:semiHidden/>
    <w:unhideWhenUsed/>
    <w:rsid w:val="002B78BA"/>
    <w:rPr>
      <w:color w:val="954F72" w:themeColor="followedHyperlink"/>
      <w:u w:val="single"/>
    </w:rPr>
  </w:style>
  <w:style w:type="table" w:styleId="Grilledutableau">
    <w:name w:val="Table Grid"/>
    <w:basedOn w:val="TableauNormal"/>
    <w:uiPriority w:val="39"/>
    <w:rsid w:val="0045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E3B82"/>
    <w:rPr>
      <w:color w:val="605E5C"/>
      <w:shd w:val="clear" w:color="auto" w:fill="E1DFDD"/>
    </w:rPr>
  </w:style>
  <w:style w:type="paragraph" w:customStyle="1" w:styleId="p2">
    <w:name w:val="p2"/>
    <w:basedOn w:val="Normal"/>
    <w:rsid w:val="0021293E"/>
    <w:rPr>
      <w:rFonts w:ascii="Helvetica" w:eastAsiaTheme="minorHAnsi" w:hAnsi="Helvetica"/>
      <w:sz w:val="17"/>
      <w:szCs w:val="17"/>
      <w:lang w:val="en-US" w:eastAsia="en-US"/>
    </w:rPr>
  </w:style>
  <w:style w:type="paragraph" w:customStyle="1" w:styleId="p3">
    <w:name w:val="p3"/>
    <w:basedOn w:val="Normal"/>
    <w:rsid w:val="0021293E"/>
    <w:rPr>
      <w:rFonts w:ascii="Helvetica" w:eastAsiaTheme="minorHAnsi" w:hAnsi="Helvetica"/>
      <w:color w:val="0433FF"/>
      <w:sz w:val="17"/>
      <w:szCs w:val="17"/>
      <w:lang w:val="en-US" w:eastAsia="en-US"/>
    </w:rPr>
  </w:style>
  <w:style w:type="character" w:customStyle="1" w:styleId="s1">
    <w:name w:val="s1"/>
    <w:basedOn w:val="Policepardfaut"/>
    <w:rsid w:val="0021293E"/>
    <w:rPr>
      <w:color w:val="000000"/>
    </w:rPr>
  </w:style>
  <w:style w:type="paragraph" w:styleId="Rvision">
    <w:name w:val="Revision"/>
    <w:hidden/>
    <w:uiPriority w:val="99"/>
    <w:semiHidden/>
    <w:rsid w:val="006D5C6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64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1119</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Caroline Vachon (CIUSSS NIM)</cp:lastModifiedBy>
  <cp:revision>4</cp:revision>
  <dcterms:created xsi:type="dcterms:W3CDTF">2021-10-12T13:59:00Z</dcterms:created>
  <dcterms:modified xsi:type="dcterms:W3CDTF">2021-11-16T20:55:00Z</dcterms:modified>
</cp:coreProperties>
</file>